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C239" w14:textId="644DF1E4" w:rsidR="003D0DDC" w:rsidRPr="00100E8E" w:rsidRDefault="00AD39F7" w:rsidP="00607934">
      <w:pPr>
        <w:pStyle w:val="NormalWeb"/>
        <w:shd w:val="clear" w:color="auto" w:fill="FFFFFF"/>
        <w:spacing w:before="0" w:beforeAutospacing="0" w:after="0" w:afterAutospacing="0" w:line="360" w:lineRule="auto"/>
        <w:rPr>
          <w:rFonts w:ascii="Arial" w:hAnsi="Arial" w:cs="Arial"/>
          <w:color w:val="000000" w:themeColor="text1"/>
          <w:sz w:val="20"/>
          <w:szCs w:val="20"/>
        </w:rPr>
      </w:pPr>
      <w:r w:rsidRPr="00100E8E">
        <w:rPr>
          <w:rFonts w:ascii="Arial" w:hAnsi="Arial" w:cs="Arial"/>
          <w:b/>
          <w:bCs/>
          <w:color w:val="000000" w:themeColor="text1"/>
          <w:sz w:val="20"/>
          <w:szCs w:val="20"/>
        </w:rPr>
        <w:t xml:space="preserve">Title: </w:t>
      </w:r>
      <w:r w:rsidR="003D0DDC" w:rsidRPr="00100E8E">
        <w:rPr>
          <w:rFonts w:ascii="Arial" w:hAnsi="Arial" w:cs="Arial"/>
          <w:color w:val="000000" w:themeColor="text1"/>
          <w:sz w:val="20"/>
          <w:szCs w:val="20"/>
        </w:rPr>
        <w:t>Feasibility Study of Self-Directed Mock Oral Examinations in the Assessment of General Surgery Resident Clinical Decision-Making</w:t>
      </w:r>
    </w:p>
    <w:p w14:paraId="1C5E2B71" w14:textId="77777777" w:rsidR="00AD39F7" w:rsidRPr="00100E8E" w:rsidRDefault="00AD39F7" w:rsidP="00607934">
      <w:pPr>
        <w:pStyle w:val="NormalWeb"/>
        <w:shd w:val="clear" w:color="auto" w:fill="FFFFFF"/>
        <w:spacing w:before="0" w:beforeAutospacing="0" w:after="0" w:afterAutospacing="0" w:line="360" w:lineRule="auto"/>
        <w:rPr>
          <w:rFonts w:ascii="Arial" w:hAnsi="Arial" w:cs="Arial"/>
          <w:color w:val="000000" w:themeColor="text1"/>
          <w:sz w:val="20"/>
          <w:szCs w:val="20"/>
        </w:rPr>
      </w:pPr>
    </w:p>
    <w:p w14:paraId="7D63B80D" w14:textId="1DD15934" w:rsidR="00AD39F7" w:rsidRPr="00100E8E" w:rsidRDefault="00AD39F7" w:rsidP="00607934">
      <w:pPr>
        <w:pStyle w:val="NormalWeb"/>
        <w:shd w:val="clear" w:color="auto" w:fill="FFFFFF"/>
        <w:spacing w:before="0" w:beforeAutospacing="0" w:after="0" w:afterAutospacing="0" w:line="360" w:lineRule="auto"/>
        <w:rPr>
          <w:rFonts w:ascii="Arial" w:hAnsi="Arial" w:cs="Arial"/>
          <w:color w:val="000000" w:themeColor="text1"/>
          <w:sz w:val="20"/>
          <w:szCs w:val="20"/>
        </w:rPr>
      </w:pPr>
      <w:r w:rsidRPr="00100E8E">
        <w:rPr>
          <w:rFonts w:ascii="Arial" w:hAnsi="Arial" w:cs="Arial"/>
          <w:b/>
          <w:bCs/>
          <w:color w:val="000000" w:themeColor="text1"/>
          <w:sz w:val="20"/>
          <w:szCs w:val="20"/>
        </w:rPr>
        <w:t xml:space="preserve">Article Type: </w:t>
      </w:r>
      <w:r w:rsidRPr="00100E8E">
        <w:rPr>
          <w:rFonts w:ascii="Arial" w:hAnsi="Arial" w:cs="Arial"/>
          <w:color w:val="000000" w:themeColor="text1"/>
          <w:sz w:val="20"/>
          <w:szCs w:val="20"/>
        </w:rPr>
        <w:t>Original Article</w:t>
      </w:r>
    </w:p>
    <w:p w14:paraId="4DD3D794" w14:textId="77777777" w:rsidR="003D0DDC" w:rsidRPr="00100E8E" w:rsidRDefault="003D0DDC" w:rsidP="00607934">
      <w:pPr>
        <w:spacing w:line="360" w:lineRule="auto"/>
        <w:rPr>
          <w:rFonts w:ascii="Arial" w:hAnsi="Arial" w:cs="Arial"/>
          <w:b/>
          <w:bCs/>
          <w:sz w:val="20"/>
          <w:szCs w:val="20"/>
        </w:rPr>
      </w:pPr>
    </w:p>
    <w:p w14:paraId="3CF16669" w14:textId="77777777" w:rsidR="00AD39F7" w:rsidRPr="00100E8E" w:rsidRDefault="00AD39F7" w:rsidP="00607934">
      <w:pPr>
        <w:spacing w:line="360" w:lineRule="auto"/>
        <w:contextualSpacing/>
        <w:rPr>
          <w:rFonts w:ascii="Arial" w:hAnsi="Arial" w:cs="Arial"/>
          <w:sz w:val="20"/>
          <w:szCs w:val="20"/>
        </w:rPr>
      </w:pPr>
      <w:r w:rsidRPr="00100E8E">
        <w:rPr>
          <w:rFonts w:ascii="Arial" w:hAnsi="Arial" w:cs="Arial"/>
          <w:b/>
          <w:bCs/>
          <w:sz w:val="20"/>
          <w:szCs w:val="20"/>
        </w:rPr>
        <w:t>Author Names</w:t>
      </w:r>
      <w:r w:rsidRPr="00100E8E">
        <w:rPr>
          <w:rFonts w:ascii="Arial" w:hAnsi="Arial" w:cs="Arial"/>
          <w:sz w:val="20"/>
          <w:szCs w:val="20"/>
        </w:rPr>
        <w:t>:</w:t>
      </w:r>
    </w:p>
    <w:p w14:paraId="51F94C5E" w14:textId="77777777"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Terrance Peng</w:t>
      </w:r>
    </w:p>
    <w:p w14:paraId="6A0C27A7" w14:textId="77777777"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Ivy A. Huang</w:t>
      </w:r>
    </w:p>
    <w:p w14:paraId="0C317D30" w14:textId="77777777" w:rsidR="00AD39F7" w:rsidRPr="00100E8E" w:rsidRDefault="00044971"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Megan Nguyen</w:t>
      </w:r>
    </w:p>
    <w:p w14:paraId="269ADEFE" w14:textId="77777777"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Marilee Fisher</w:t>
      </w:r>
    </w:p>
    <w:p w14:paraId="17FB3884" w14:textId="77777777"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James X. Wu</w:t>
      </w:r>
    </w:p>
    <w:p w14:paraId="03007876" w14:textId="169F90F9"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Justin P. Wagner</w:t>
      </w:r>
    </w:p>
    <w:p w14:paraId="299FFA03" w14:textId="77777777"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Areti Tillou</w:t>
      </w:r>
    </w:p>
    <w:p w14:paraId="59FF2F0F" w14:textId="5ABD4274" w:rsidR="00AD39F7" w:rsidRPr="00100E8E" w:rsidRDefault="003D0DDC" w:rsidP="00AD39F7">
      <w:pPr>
        <w:pStyle w:val="ListParagraph"/>
        <w:numPr>
          <w:ilvl w:val="0"/>
          <w:numId w:val="18"/>
        </w:numPr>
        <w:spacing w:line="360" w:lineRule="auto"/>
        <w:rPr>
          <w:rFonts w:ascii="Arial" w:hAnsi="Arial" w:cs="Arial"/>
          <w:sz w:val="20"/>
          <w:szCs w:val="20"/>
        </w:rPr>
      </w:pPr>
      <w:r w:rsidRPr="00100E8E">
        <w:rPr>
          <w:rFonts w:ascii="Arial" w:hAnsi="Arial" w:cs="Arial"/>
          <w:sz w:val="20"/>
          <w:szCs w:val="20"/>
        </w:rPr>
        <w:t>Formosa Chen</w:t>
      </w:r>
    </w:p>
    <w:p w14:paraId="37E915AE" w14:textId="1102E77F" w:rsidR="003D0DDC" w:rsidRPr="00100E8E" w:rsidRDefault="003D0DDC" w:rsidP="00607934">
      <w:pPr>
        <w:spacing w:line="360" w:lineRule="auto"/>
        <w:rPr>
          <w:rFonts w:ascii="Arial" w:hAnsi="Arial" w:cs="Arial"/>
          <w:b/>
          <w:bCs/>
          <w:sz w:val="20"/>
          <w:szCs w:val="20"/>
        </w:rPr>
      </w:pPr>
    </w:p>
    <w:p w14:paraId="6AE078E5" w14:textId="0F59736A" w:rsidR="00AD39F7" w:rsidRPr="00100E8E" w:rsidRDefault="00AD39F7" w:rsidP="00607934">
      <w:pPr>
        <w:spacing w:line="360" w:lineRule="auto"/>
        <w:rPr>
          <w:rFonts w:ascii="Arial" w:hAnsi="Arial" w:cs="Arial"/>
          <w:b/>
          <w:bCs/>
          <w:sz w:val="20"/>
          <w:szCs w:val="20"/>
        </w:rPr>
      </w:pPr>
      <w:r w:rsidRPr="00100E8E">
        <w:rPr>
          <w:rFonts w:ascii="Arial" w:hAnsi="Arial" w:cs="Arial"/>
          <w:b/>
          <w:bCs/>
          <w:sz w:val="20"/>
          <w:szCs w:val="20"/>
        </w:rPr>
        <w:t>Degrees and Affiliations:</w:t>
      </w:r>
    </w:p>
    <w:p w14:paraId="64B7D635" w14:textId="78524D6B" w:rsidR="00AD39F7" w:rsidRPr="00100E8E" w:rsidRDefault="00AD39F7" w:rsidP="00607934">
      <w:pPr>
        <w:spacing w:line="360" w:lineRule="auto"/>
        <w:rPr>
          <w:rFonts w:ascii="Arial" w:hAnsi="Arial" w:cs="Arial"/>
          <w:sz w:val="20"/>
          <w:szCs w:val="20"/>
        </w:rPr>
      </w:pPr>
    </w:p>
    <w:p w14:paraId="04461AEC"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MD, MPH. University of California Los Angeles David Geffen School of Medicine, Department of Surgery, Los Angeles, California, United States of America</w:t>
      </w:r>
    </w:p>
    <w:p w14:paraId="1AEC49FD"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MD. University of California Los Angeles David Geffen School of Medicine, Department of Surgery, Los Angeles, California, United States of America</w:t>
      </w:r>
    </w:p>
    <w:p w14:paraId="07ADFD09"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Undergraduate Student. University of California Los Angeles, Los Angeles, California, United States of America</w:t>
      </w:r>
    </w:p>
    <w:p w14:paraId="78C712B8"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BSN, BA (Fourth-year medical student). University of California Los Angeles David Geffen School of Medicine, Department of Surgery, Los Angeles, California, United States of America</w:t>
      </w:r>
    </w:p>
    <w:p w14:paraId="1BC93BAA"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MD. University of California Los Angeles David Geffen School of Medicine, Department of Surgery, Los Angeles, California, United States of America</w:t>
      </w:r>
    </w:p>
    <w:p w14:paraId="16D4E6AB"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MD.</w:t>
      </w:r>
      <w:r w:rsidRPr="00100E8E">
        <w:t xml:space="preserve"> </w:t>
      </w:r>
      <w:r w:rsidRPr="00100E8E">
        <w:rPr>
          <w:rFonts w:ascii="Arial" w:hAnsi="Arial" w:cs="Arial"/>
          <w:sz w:val="20"/>
          <w:szCs w:val="20"/>
        </w:rPr>
        <w:t>University of California Los Angeles David Geffen School of Medicine, Department of Surgery, Los Angeles, California, United States of America</w:t>
      </w:r>
    </w:p>
    <w:p w14:paraId="6DBEE523" w14:textId="77777777"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 xml:space="preserve">MD, </w:t>
      </w:r>
      <w:proofErr w:type="spellStart"/>
      <w:r w:rsidRPr="00100E8E">
        <w:rPr>
          <w:rFonts w:ascii="Arial" w:hAnsi="Arial" w:cs="Arial"/>
          <w:sz w:val="20"/>
          <w:szCs w:val="20"/>
        </w:rPr>
        <w:t>MEd.</w:t>
      </w:r>
      <w:proofErr w:type="spellEnd"/>
      <w:r w:rsidRPr="00100E8E">
        <w:rPr>
          <w:rFonts w:ascii="Arial" w:hAnsi="Arial" w:cs="Arial"/>
          <w:sz w:val="20"/>
          <w:szCs w:val="20"/>
        </w:rPr>
        <w:t xml:space="preserve"> University of California Los Angeles David Geffen School of Medicine, Department of Surgery, Los Angeles, California, United States of America</w:t>
      </w:r>
    </w:p>
    <w:p w14:paraId="043639E3" w14:textId="2AF36315" w:rsidR="00AD39F7" w:rsidRPr="00100E8E" w:rsidRDefault="00AD39F7" w:rsidP="00AD39F7">
      <w:pPr>
        <w:pStyle w:val="ListParagraph"/>
        <w:numPr>
          <w:ilvl w:val="0"/>
          <w:numId w:val="17"/>
        </w:numPr>
        <w:spacing w:line="360" w:lineRule="auto"/>
        <w:rPr>
          <w:rFonts w:ascii="Arial" w:hAnsi="Arial" w:cs="Arial"/>
          <w:sz w:val="20"/>
          <w:szCs w:val="20"/>
        </w:rPr>
      </w:pPr>
      <w:r w:rsidRPr="00100E8E">
        <w:rPr>
          <w:rFonts w:ascii="Arial" w:hAnsi="Arial" w:cs="Arial"/>
          <w:sz w:val="20"/>
          <w:szCs w:val="20"/>
        </w:rPr>
        <w:t>MD, MPH. University of California Los Angeles David Geffen School of Medicine, Department of Surgery, Los Angeles, California, United States of America</w:t>
      </w:r>
    </w:p>
    <w:p w14:paraId="03F17E52" w14:textId="77777777" w:rsidR="003D0DDC" w:rsidRPr="00100E8E" w:rsidRDefault="003D0DDC" w:rsidP="00607934">
      <w:pPr>
        <w:spacing w:line="360" w:lineRule="auto"/>
        <w:rPr>
          <w:rFonts w:ascii="Arial" w:hAnsi="Arial" w:cs="Arial"/>
          <w:b/>
          <w:bCs/>
          <w:sz w:val="20"/>
          <w:szCs w:val="20"/>
        </w:rPr>
      </w:pPr>
    </w:p>
    <w:p w14:paraId="5731B7B5" w14:textId="77777777" w:rsidR="00AD39F7" w:rsidRPr="00100E8E" w:rsidRDefault="00AD39F7" w:rsidP="00607934">
      <w:pPr>
        <w:spacing w:line="360" w:lineRule="auto"/>
        <w:rPr>
          <w:rFonts w:ascii="Arial" w:hAnsi="Arial" w:cs="Arial"/>
          <w:b/>
          <w:bCs/>
          <w:color w:val="000000"/>
          <w:sz w:val="20"/>
          <w:szCs w:val="20"/>
        </w:rPr>
      </w:pPr>
      <w:r w:rsidRPr="00100E8E">
        <w:rPr>
          <w:rFonts w:ascii="Arial" w:hAnsi="Arial" w:cs="Arial"/>
          <w:b/>
          <w:bCs/>
          <w:color w:val="000000"/>
          <w:sz w:val="20"/>
          <w:szCs w:val="20"/>
        </w:rPr>
        <w:t>ORCID (Open Research and Contributor Identifier)</w:t>
      </w:r>
    </w:p>
    <w:p w14:paraId="0E7FB19E" w14:textId="77777777" w:rsidR="00AD39F7" w:rsidRPr="00100E8E" w:rsidRDefault="00AD39F7" w:rsidP="00607934">
      <w:pPr>
        <w:spacing w:line="360" w:lineRule="auto"/>
        <w:rPr>
          <w:rFonts w:ascii="Arial" w:hAnsi="Arial" w:cs="Arial"/>
          <w:b/>
          <w:bCs/>
          <w:color w:val="000000"/>
          <w:sz w:val="20"/>
          <w:szCs w:val="20"/>
        </w:rPr>
      </w:pPr>
    </w:p>
    <w:p w14:paraId="79552044" w14:textId="77777777" w:rsidR="00AD39F7" w:rsidRPr="00100E8E" w:rsidRDefault="00AD39F7" w:rsidP="00AD39F7">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0000-0003-1661-1730</w:t>
      </w:r>
    </w:p>
    <w:p w14:paraId="5E4501A0" w14:textId="77777777" w:rsidR="00254BB2" w:rsidRPr="00100E8E" w:rsidRDefault="00254BB2" w:rsidP="00AD39F7">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0000-0003-1697-075X</w:t>
      </w:r>
    </w:p>
    <w:p w14:paraId="02A034FA" w14:textId="202EE94F" w:rsidR="00AD39F7" w:rsidRPr="00100E8E" w:rsidRDefault="00FF41D3" w:rsidP="00AD39F7">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lastRenderedPageBreak/>
        <w:t>0009-0009-8817-9829</w:t>
      </w:r>
    </w:p>
    <w:p w14:paraId="6BBE614B" w14:textId="77777777" w:rsidR="00254BB2" w:rsidRPr="00100E8E" w:rsidRDefault="00254BB2" w:rsidP="00607934">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0000-0002-1078-8722</w:t>
      </w:r>
    </w:p>
    <w:p w14:paraId="1C727E6B" w14:textId="449A3A60" w:rsidR="00254BB2" w:rsidRPr="00100E8E" w:rsidRDefault="00254BB2" w:rsidP="00607934">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0000-0001-5090-7573</w:t>
      </w:r>
    </w:p>
    <w:p w14:paraId="6BD8E7E0" w14:textId="308FEC8C" w:rsidR="00254BB2" w:rsidRPr="00100E8E" w:rsidRDefault="00254BB2" w:rsidP="00607934">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0000-0002-7383-9216</w:t>
      </w:r>
    </w:p>
    <w:p w14:paraId="6799D440" w14:textId="57C997FF" w:rsidR="00254BB2" w:rsidRPr="00100E8E" w:rsidRDefault="00AD39F7" w:rsidP="00607934">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0000-0003-4148-4999</w:t>
      </w:r>
    </w:p>
    <w:p w14:paraId="742A0D24" w14:textId="2761A23D" w:rsidR="00AD39F7" w:rsidRPr="00100E8E" w:rsidRDefault="00254BB2" w:rsidP="00607934">
      <w:pPr>
        <w:pStyle w:val="ListParagraph"/>
        <w:numPr>
          <w:ilvl w:val="0"/>
          <w:numId w:val="19"/>
        </w:numPr>
        <w:spacing w:line="360" w:lineRule="auto"/>
        <w:rPr>
          <w:rFonts w:ascii="Arial" w:hAnsi="Arial" w:cs="Arial"/>
          <w:sz w:val="20"/>
          <w:szCs w:val="20"/>
        </w:rPr>
      </w:pPr>
      <w:r w:rsidRPr="00100E8E">
        <w:rPr>
          <w:rFonts w:ascii="Arial" w:hAnsi="Arial" w:cs="Arial"/>
          <w:sz w:val="20"/>
          <w:szCs w:val="20"/>
        </w:rPr>
        <w:t>0000-0002-3303-8377</w:t>
      </w:r>
    </w:p>
    <w:p w14:paraId="0F4C3311" w14:textId="77777777" w:rsidR="00AD39F7" w:rsidRPr="00100E8E" w:rsidRDefault="00AD39F7" w:rsidP="00607934">
      <w:pPr>
        <w:spacing w:line="360" w:lineRule="auto"/>
        <w:rPr>
          <w:rFonts w:ascii="Arial" w:hAnsi="Arial" w:cs="Arial"/>
          <w:b/>
          <w:bCs/>
          <w:color w:val="000000"/>
          <w:sz w:val="20"/>
          <w:szCs w:val="20"/>
        </w:rPr>
      </w:pPr>
    </w:p>
    <w:p w14:paraId="31CC5E1F" w14:textId="10E6173E" w:rsidR="00AD39F7" w:rsidRPr="00100E8E" w:rsidRDefault="00AD39F7" w:rsidP="00607934">
      <w:pPr>
        <w:spacing w:line="360" w:lineRule="auto"/>
        <w:rPr>
          <w:rFonts w:ascii="Arial" w:hAnsi="Arial" w:cs="Arial"/>
          <w:color w:val="000000"/>
          <w:sz w:val="20"/>
          <w:szCs w:val="20"/>
        </w:rPr>
      </w:pPr>
      <w:r w:rsidRPr="00100E8E">
        <w:rPr>
          <w:rFonts w:ascii="Arial" w:hAnsi="Arial" w:cs="Arial"/>
          <w:b/>
          <w:bCs/>
          <w:color w:val="000000"/>
          <w:sz w:val="20"/>
          <w:szCs w:val="20"/>
        </w:rPr>
        <w:t>About the author:</w:t>
      </w:r>
      <w:r w:rsidR="00254BB2" w:rsidRPr="00100E8E">
        <w:rPr>
          <w:rFonts w:ascii="Arial" w:hAnsi="Arial" w:cs="Arial"/>
          <w:b/>
          <w:bCs/>
          <w:color w:val="000000"/>
          <w:sz w:val="20"/>
          <w:szCs w:val="20"/>
        </w:rPr>
        <w:t xml:space="preserve"> </w:t>
      </w:r>
      <w:r w:rsidR="00147B03" w:rsidRPr="00100E8E">
        <w:rPr>
          <w:rFonts w:ascii="Arial" w:hAnsi="Arial" w:cs="Arial"/>
          <w:color w:val="000000"/>
          <w:sz w:val="20"/>
          <w:szCs w:val="20"/>
        </w:rPr>
        <w:t>Marilee Fisher is currently a fourth-year medical student at the David Geffen School of Medicine at the University of California, Los Angeles (UCLA). She</w:t>
      </w:r>
      <w:r w:rsidR="007B72CF" w:rsidRPr="00100E8E">
        <w:rPr>
          <w:rFonts w:ascii="Arial" w:hAnsi="Arial" w:cs="Arial"/>
          <w:color w:val="000000"/>
          <w:sz w:val="20"/>
          <w:szCs w:val="20"/>
        </w:rPr>
        <w:t xml:space="preserve"> was the recipient of the 2025 UCLA Simulation Work-in-Progress Bridge Award and</w:t>
      </w:r>
      <w:r w:rsidR="00147B03" w:rsidRPr="00100E8E">
        <w:rPr>
          <w:rFonts w:ascii="Arial" w:hAnsi="Arial" w:cs="Arial"/>
          <w:color w:val="000000"/>
          <w:sz w:val="20"/>
          <w:szCs w:val="20"/>
        </w:rPr>
        <w:t xml:space="preserve"> is </w:t>
      </w:r>
      <w:r w:rsidR="007B72CF" w:rsidRPr="00100E8E">
        <w:rPr>
          <w:rFonts w:ascii="Arial" w:hAnsi="Arial" w:cs="Arial"/>
          <w:color w:val="000000"/>
          <w:sz w:val="20"/>
          <w:szCs w:val="20"/>
        </w:rPr>
        <w:t>beginning</w:t>
      </w:r>
      <w:r w:rsidR="00147B03" w:rsidRPr="00100E8E">
        <w:rPr>
          <w:rFonts w:ascii="Arial" w:hAnsi="Arial" w:cs="Arial"/>
          <w:color w:val="000000"/>
          <w:sz w:val="20"/>
          <w:szCs w:val="20"/>
        </w:rPr>
        <w:t xml:space="preserve"> her general surgery residency training at Harbor-UCLA Medical Center</w:t>
      </w:r>
      <w:r w:rsidR="007B72CF" w:rsidRPr="00100E8E">
        <w:rPr>
          <w:rFonts w:ascii="Arial" w:hAnsi="Arial" w:cs="Arial"/>
          <w:color w:val="000000"/>
          <w:sz w:val="20"/>
          <w:szCs w:val="20"/>
        </w:rPr>
        <w:t xml:space="preserve"> in June 2026</w:t>
      </w:r>
      <w:r w:rsidR="00147B03" w:rsidRPr="00100E8E">
        <w:rPr>
          <w:rFonts w:ascii="Arial" w:hAnsi="Arial" w:cs="Arial"/>
          <w:color w:val="000000"/>
          <w:sz w:val="20"/>
          <w:szCs w:val="20"/>
        </w:rPr>
        <w:t>.</w:t>
      </w:r>
    </w:p>
    <w:p w14:paraId="28D15275" w14:textId="77777777" w:rsidR="00AD39F7" w:rsidRPr="00100E8E" w:rsidRDefault="00AD39F7" w:rsidP="00607934">
      <w:pPr>
        <w:spacing w:line="360" w:lineRule="auto"/>
        <w:rPr>
          <w:rFonts w:ascii="Arial" w:hAnsi="Arial" w:cs="Arial"/>
          <w:b/>
          <w:bCs/>
          <w:color w:val="000000"/>
          <w:sz w:val="20"/>
          <w:szCs w:val="20"/>
        </w:rPr>
      </w:pPr>
    </w:p>
    <w:p w14:paraId="3220910F" w14:textId="3873FEB1" w:rsidR="003D0DDC" w:rsidRPr="00100E8E" w:rsidRDefault="003D0DDC" w:rsidP="00607934">
      <w:pPr>
        <w:spacing w:line="360" w:lineRule="auto"/>
        <w:rPr>
          <w:rFonts w:ascii="Arial" w:hAnsi="Arial" w:cs="Arial"/>
          <w:color w:val="000000"/>
          <w:sz w:val="20"/>
          <w:szCs w:val="20"/>
        </w:rPr>
      </w:pPr>
      <w:r w:rsidRPr="00100E8E">
        <w:rPr>
          <w:rFonts w:ascii="Arial" w:hAnsi="Arial" w:cs="Arial"/>
          <w:b/>
          <w:bCs/>
          <w:color w:val="000000"/>
          <w:sz w:val="20"/>
          <w:szCs w:val="20"/>
        </w:rPr>
        <w:t>Correspondin</w:t>
      </w:r>
      <w:r w:rsidR="00AD39F7" w:rsidRPr="00100E8E">
        <w:rPr>
          <w:rFonts w:ascii="Arial" w:hAnsi="Arial" w:cs="Arial"/>
          <w:b/>
          <w:bCs/>
          <w:color w:val="000000"/>
          <w:sz w:val="20"/>
          <w:szCs w:val="20"/>
        </w:rPr>
        <w:t xml:space="preserve">g author email: </w:t>
      </w:r>
      <w:hyperlink r:id="rId6" w:history="1">
        <w:r w:rsidR="00AD39F7" w:rsidRPr="00100E8E">
          <w:rPr>
            <w:rStyle w:val="Hyperlink"/>
            <w:rFonts w:ascii="Arial" w:hAnsi="Arial" w:cs="Arial"/>
            <w:sz w:val="20"/>
            <w:szCs w:val="20"/>
          </w:rPr>
          <w:t>terrancepeng@mednet.ucla.edu</w:t>
        </w:r>
      </w:hyperlink>
      <w:r w:rsidR="00AD39F7" w:rsidRPr="00100E8E">
        <w:rPr>
          <w:rFonts w:ascii="Arial" w:hAnsi="Arial" w:cs="Arial"/>
          <w:color w:val="000000"/>
          <w:sz w:val="20"/>
          <w:szCs w:val="20"/>
        </w:rPr>
        <w:t xml:space="preserve"> </w:t>
      </w:r>
    </w:p>
    <w:p w14:paraId="2669AD30" w14:textId="77777777" w:rsidR="003D0DDC" w:rsidRPr="00100E8E" w:rsidRDefault="003D0DDC" w:rsidP="00607934">
      <w:pPr>
        <w:spacing w:line="360" w:lineRule="auto"/>
        <w:rPr>
          <w:rFonts w:ascii="Arial" w:hAnsi="Arial" w:cs="Arial"/>
          <w:b/>
          <w:bCs/>
          <w:sz w:val="20"/>
          <w:szCs w:val="20"/>
        </w:rPr>
      </w:pPr>
    </w:p>
    <w:p w14:paraId="2B574D9B" w14:textId="0FC792F6" w:rsidR="003D0DDC" w:rsidRPr="00100E8E" w:rsidRDefault="003D0DDC" w:rsidP="00607934">
      <w:pPr>
        <w:spacing w:line="360" w:lineRule="auto"/>
        <w:rPr>
          <w:rFonts w:ascii="Arial" w:hAnsi="Arial" w:cs="Arial"/>
          <w:b/>
          <w:bCs/>
          <w:sz w:val="20"/>
          <w:szCs w:val="20"/>
        </w:rPr>
      </w:pPr>
      <w:r w:rsidRPr="00100E8E">
        <w:rPr>
          <w:rFonts w:ascii="Arial" w:hAnsi="Arial" w:cs="Arial"/>
          <w:b/>
          <w:bCs/>
          <w:sz w:val="20"/>
          <w:szCs w:val="20"/>
        </w:rPr>
        <w:t xml:space="preserve">Acknowledgments: </w:t>
      </w:r>
      <w:r w:rsidRPr="00100E8E">
        <w:rPr>
          <w:rFonts w:ascii="Arial" w:hAnsi="Arial" w:cs="Arial"/>
          <w:sz w:val="20"/>
          <w:szCs w:val="20"/>
        </w:rPr>
        <w:t>None</w:t>
      </w:r>
    </w:p>
    <w:p w14:paraId="4F48F71E" w14:textId="77777777" w:rsidR="003D0DDC" w:rsidRPr="00100E8E" w:rsidRDefault="003D0DDC" w:rsidP="00AD39F7">
      <w:pPr>
        <w:spacing w:line="360" w:lineRule="auto"/>
        <w:ind w:left="720" w:hanging="720"/>
        <w:rPr>
          <w:rFonts w:ascii="Arial" w:hAnsi="Arial" w:cs="Arial"/>
          <w:b/>
          <w:bCs/>
          <w:sz w:val="20"/>
          <w:szCs w:val="20"/>
        </w:rPr>
      </w:pPr>
    </w:p>
    <w:p w14:paraId="4FC9D3E2" w14:textId="318FE85C" w:rsidR="00254BB2" w:rsidRPr="00100E8E" w:rsidRDefault="00254BB2" w:rsidP="00254BB2">
      <w:pPr>
        <w:spacing w:line="360" w:lineRule="auto"/>
        <w:rPr>
          <w:rFonts w:ascii="Arial" w:hAnsi="Arial" w:cs="Arial"/>
          <w:sz w:val="20"/>
          <w:szCs w:val="20"/>
        </w:rPr>
      </w:pPr>
      <w:r w:rsidRPr="00100E8E">
        <w:rPr>
          <w:rFonts w:ascii="Arial" w:hAnsi="Arial" w:cs="Arial"/>
          <w:b/>
          <w:bCs/>
          <w:sz w:val="20"/>
          <w:szCs w:val="20"/>
        </w:rPr>
        <w:t xml:space="preserve">Financing: </w:t>
      </w:r>
      <w:r w:rsidR="003D0DDC" w:rsidRPr="00100E8E">
        <w:rPr>
          <w:rFonts w:ascii="Arial" w:hAnsi="Arial" w:cs="Arial"/>
          <w:sz w:val="20"/>
          <w:szCs w:val="20"/>
        </w:rPr>
        <w:t xml:space="preserve">No funds, grants, or other support was received for conducting this study.  </w:t>
      </w:r>
      <w:r w:rsidRPr="00100E8E">
        <w:rPr>
          <w:rFonts w:ascii="Arial" w:hAnsi="Arial" w:cs="Arial"/>
          <w:sz w:val="20"/>
          <w:szCs w:val="20"/>
        </w:rPr>
        <w:br/>
      </w:r>
    </w:p>
    <w:p w14:paraId="498E11BB" w14:textId="0D1702AB" w:rsidR="003D0DDC" w:rsidRPr="00100E8E" w:rsidRDefault="00254BB2" w:rsidP="00254BB2">
      <w:pPr>
        <w:spacing w:line="360" w:lineRule="auto"/>
        <w:rPr>
          <w:rFonts w:ascii="Arial" w:hAnsi="Arial" w:cs="Arial"/>
          <w:sz w:val="20"/>
          <w:szCs w:val="20"/>
        </w:rPr>
      </w:pPr>
      <w:r w:rsidRPr="00100E8E">
        <w:rPr>
          <w:rFonts w:ascii="Arial" w:hAnsi="Arial" w:cs="Arial"/>
          <w:b/>
          <w:bCs/>
          <w:sz w:val="20"/>
          <w:szCs w:val="20"/>
        </w:rPr>
        <w:t xml:space="preserve">Conflict of Interest statement by authors: </w:t>
      </w:r>
      <w:r w:rsidR="003D0DDC" w:rsidRPr="00100E8E">
        <w:rPr>
          <w:rFonts w:ascii="Arial" w:hAnsi="Arial" w:cs="Arial"/>
          <w:sz w:val="20"/>
          <w:szCs w:val="20"/>
        </w:rPr>
        <w:t>The authors have no relevant financial or non-financial interests to disclose.</w:t>
      </w:r>
    </w:p>
    <w:p w14:paraId="4D97B43B" w14:textId="77777777" w:rsidR="00254BB2" w:rsidRPr="00100E8E" w:rsidRDefault="00254BB2" w:rsidP="00254BB2">
      <w:pPr>
        <w:spacing w:line="360" w:lineRule="auto"/>
        <w:rPr>
          <w:rFonts w:ascii="Arial" w:hAnsi="Arial" w:cs="Arial"/>
          <w:b/>
          <w:bCs/>
          <w:sz w:val="20"/>
          <w:szCs w:val="20"/>
        </w:rPr>
      </w:pPr>
    </w:p>
    <w:p w14:paraId="24946C75" w14:textId="3E677DFF" w:rsidR="00254BB2" w:rsidRPr="00100E8E" w:rsidRDefault="00254BB2" w:rsidP="00254BB2">
      <w:pPr>
        <w:spacing w:line="360" w:lineRule="auto"/>
        <w:rPr>
          <w:rFonts w:ascii="Arial" w:hAnsi="Arial" w:cs="Arial"/>
          <w:b/>
          <w:bCs/>
          <w:sz w:val="20"/>
          <w:szCs w:val="20"/>
        </w:rPr>
      </w:pPr>
      <w:r w:rsidRPr="00100E8E">
        <w:rPr>
          <w:rFonts w:ascii="Arial" w:hAnsi="Arial" w:cs="Arial"/>
          <w:b/>
          <w:bCs/>
          <w:sz w:val="20"/>
          <w:szCs w:val="20"/>
        </w:rPr>
        <w:t xml:space="preserve">Author Contribution Statement: </w:t>
      </w:r>
      <w:r w:rsidRPr="00100E8E">
        <w:rPr>
          <w:rFonts w:ascii="Arial" w:hAnsi="Arial" w:cs="Arial"/>
          <w:sz w:val="20"/>
          <w:szCs w:val="20"/>
        </w:rPr>
        <w:t>Conceptualization: TP, IAH, FC.  Data Curation: TP, IAH.  Formal Analysis: MN.  Investigation: TP, IAH, MF, JXW, JPW, AT, FC.  Methodology: TP, IAH, MN.  Project Administration: TP.  Supervision: FC.   Writing - Original Draft: TP, IAH, MF.   Writing - Review Editing: TP, MN, MF, JXW, JPW, AT, FC.</w:t>
      </w:r>
      <w:r w:rsidRPr="00100E8E">
        <w:rPr>
          <w:rFonts w:ascii="Arial" w:hAnsi="Arial" w:cs="Arial"/>
          <w:b/>
          <w:bCs/>
          <w:sz w:val="20"/>
          <w:szCs w:val="20"/>
        </w:rPr>
        <w:t>  </w:t>
      </w:r>
    </w:p>
    <w:p w14:paraId="22534E05" w14:textId="77777777" w:rsidR="00254BB2" w:rsidRPr="00100E8E" w:rsidRDefault="00254BB2" w:rsidP="00254BB2">
      <w:pPr>
        <w:spacing w:line="360" w:lineRule="auto"/>
        <w:rPr>
          <w:rFonts w:ascii="Arial" w:hAnsi="Arial" w:cs="Arial"/>
          <w:b/>
          <w:bCs/>
          <w:sz w:val="20"/>
          <w:szCs w:val="20"/>
        </w:rPr>
      </w:pPr>
    </w:p>
    <w:p w14:paraId="1D52CBD2" w14:textId="3945DFF2" w:rsidR="00254BB2" w:rsidRPr="00100E8E" w:rsidRDefault="00254BB2" w:rsidP="00254BB2">
      <w:pPr>
        <w:spacing w:line="360" w:lineRule="auto"/>
        <w:rPr>
          <w:rFonts w:ascii="Arial" w:hAnsi="Arial" w:cs="Arial"/>
          <w:sz w:val="20"/>
          <w:szCs w:val="20"/>
        </w:rPr>
      </w:pPr>
      <w:r w:rsidRPr="00100E8E">
        <w:rPr>
          <w:rFonts w:ascii="Arial" w:hAnsi="Arial" w:cs="Arial"/>
          <w:b/>
          <w:bCs/>
          <w:sz w:val="20"/>
          <w:szCs w:val="20"/>
        </w:rPr>
        <w:t>Manuscript Word Count</w:t>
      </w:r>
      <w:r w:rsidRPr="00100E8E">
        <w:rPr>
          <w:rFonts w:ascii="Arial" w:hAnsi="Arial" w:cs="Arial"/>
          <w:sz w:val="20"/>
          <w:szCs w:val="20"/>
        </w:rPr>
        <w:t>: 3</w:t>
      </w:r>
      <w:r w:rsidR="00615C28" w:rsidRPr="00100E8E">
        <w:rPr>
          <w:rFonts w:ascii="Arial" w:hAnsi="Arial" w:cs="Arial"/>
          <w:sz w:val="20"/>
          <w:szCs w:val="20"/>
        </w:rPr>
        <w:t>24</w:t>
      </w:r>
      <w:r w:rsidR="00E205CD">
        <w:rPr>
          <w:rFonts w:ascii="Arial" w:hAnsi="Arial" w:cs="Arial"/>
          <w:sz w:val="20"/>
          <w:szCs w:val="20"/>
        </w:rPr>
        <w:t>2</w:t>
      </w:r>
    </w:p>
    <w:p w14:paraId="72A77306" w14:textId="1BBADC3B" w:rsidR="00254BB2" w:rsidRPr="00100E8E" w:rsidRDefault="00254BB2" w:rsidP="00254BB2">
      <w:pPr>
        <w:spacing w:line="360" w:lineRule="auto"/>
        <w:rPr>
          <w:rFonts w:ascii="Arial" w:hAnsi="Arial" w:cs="Arial"/>
          <w:sz w:val="20"/>
          <w:szCs w:val="20"/>
        </w:rPr>
      </w:pPr>
    </w:p>
    <w:p w14:paraId="4EAADCF1" w14:textId="5FD35CFD" w:rsidR="00254BB2" w:rsidRPr="00100E8E" w:rsidRDefault="00254BB2" w:rsidP="00254BB2">
      <w:pPr>
        <w:spacing w:line="360" w:lineRule="auto"/>
        <w:rPr>
          <w:rFonts w:ascii="Arial" w:hAnsi="Arial" w:cs="Arial"/>
          <w:sz w:val="20"/>
          <w:szCs w:val="20"/>
        </w:rPr>
      </w:pPr>
      <w:r w:rsidRPr="00100E8E">
        <w:rPr>
          <w:rFonts w:ascii="Arial" w:hAnsi="Arial" w:cs="Arial"/>
          <w:b/>
          <w:bCs/>
          <w:sz w:val="20"/>
          <w:szCs w:val="20"/>
        </w:rPr>
        <w:t>Abstract Word Count</w:t>
      </w:r>
      <w:r w:rsidRPr="00100E8E">
        <w:rPr>
          <w:rFonts w:ascii="Arial" w:hAnsi="Arial" w:cs="Arial"/>
          <w:sz w:val="20"/>
          <w:szCs w:val="20"/>
        </w:rPr>
        <w:t>: 240</w:t>
      </w:r>
    </w:p>
    <w:p w14:paraId="1322EF7C" w14:textId="77777777" w:rsidR="00254BB2" w:rsidRPr="00100E8E" w:rsidRDefault="00254BB2" w:rsidP="00254BB2">
      <w:pPr>
        <w:spacing w:line="360" w:lineRule="auto"/>
        <w:rPr>
          <w:rFonts w:ascii="Arial" w:hAnsi="Arial" w:cs="Arial"/>
          <w:sz w:val="20"/>
          <w:szCs w:val="20"/>
        </w:rPr>
      </w:pPr>
    </w:p>
    <w:p w14:paraId="0CDC838C" w14:textId="4D2C37CF" w:rsidR="00254BB2" w:rsidRPr="00100E8E" w:rsidRDefault="00254BB2" w:rsidP="00254BB2">
      <w:pPr>
        <w:spacing w:line="360" w:lineRule="auto"/>
        <w:rPr>
          <w:rFonts w:ascii="Arial" w:hAnsi="Arial" w:cs="Arial"/>
          <w:sz w:val="20"/>
          <w:szCs w:val="20"/>
        </w:rPr>
      </w:pPr>
      <w:r w:rsidRPr="00100E8E">
        <w:rPr>
          <w:rFonts w:ascii="Arial" w:hAnsi="Arial" w:cs="Arial"/>
          <w:b/>
          <w:bCs/>
          <w:sz w:val="20"/>
          <w:szCs w:val="20"/>
        </w:rPr>
        <w:t>Number of Figures and Tables</w:t>
      </w:r>
      <w:r w:rsidRPr="00100E8E">
        <w:rPr>
          <w:rFonts w:ascii="Arial" w:hAnsi="Arial" w:cs="Arial"/>
          <w:sz w:val="20"/>
          <w:szCs w:val="20"/>
        </w:rPr>
        <w:t xml:space="preserve">: </w:t>
      </w:r>
      <w:r w:rsidR="00B24BB1" w:rsidRPr="00100E8E">
        <w:rPr>
          <w:rFonts w:ascii="Arial" w:hAnsi="Arial" w:cs="Arial"/>
          <w:sz w:val="20"/>
          <w:szCs w:val="20"/>
        </w:rPr>
        <w:t>7</w:t>
      </w:r>
      <w:r w:rsidRPr="00100E8E">
        <w:rPr>
          <w:rFonts w:ascii="Arial" w:hAnsi="Arial" w:cs="Arial"/>
          <w:sz w:val="20"/>
          <w:szCs w:val="20"/>
        </w:rPr>
        <w:t xml:space="preserve"> total (</w:t>
      </w:r>
      <w:r w:rsidR="00B24BB1" w:rsidRPr="00100E8E">
        <w:rPr>
          <w:rFonts w:ascii="Arial" w:hAnsi="Arial" w:cs="Arial"/>
          <w:sz w:val="20"/>
          <w:szCs w:val="20"/>
        </w:rPr>
        <w:t>3</w:t>
      </w:r>
      <w:r w:rsidRPr="00100E8E">
        <w:rPr>
          <w:rFonts w:ascii="Arial" w:hAnsi="Arial" w:cs="Arial"/>
          <w:sz w:val="20"/>
          <w:szCs w:val="20"/>
        </w:rPr>
        <w:t xml:space="preserve"> figures + 4 tables)</w:t>
      </w:r>
    </w:p>
    <w:p w14:paraId="4ED5108E" w14:textId="77777777" w:rsidR="00254BB2" w:rsidRPr="00100E8E" w:rsidRDefault="00254BB2" w:rsidP="00254BB2">
      <w:pPr>
        <w:spacing w:line="360" w:lineRule="auto"/>
        <w:rPr>
          <w:rFonts w:ascii="Arial" w:hAnsi="Arial" w:cs="Arial"/>
          <w:sz w:val="20"/>
          <w:szCs w:val="20"/>
        </w:rPr>
      </w:pPr>
    </w:p>
    <w:p w14:paraId="054D72DC" w14:textId="57C6448F" w:rsidR="00254BB2" w:rsidRPr="00100E8E" w:rsidRDefault="00254BB2" w:rsidP="00254BB2">
      <w:pPr>
        <w:spacing w:line="360" w:lineRule="auto"/>
        <w:rPr>
          <w:rFonts w:ascii="Arial" w:hAnsi="Arial" w:cs="Arial"/>
          <w:sz w:val="20"/>
          <w:szCs w:val="20"/>
        </w:rPr>
      </w:pPr>
      <w:r w:rsidRPr="00100E8E">
        <w:rPr>
          <w:rFonts w:ascii="Arial" w:hAnsi="Arial" w:cs="Arial"/>
          <w:b/>
          <w:bCs/>
          <w:sz w:val="20"/>
          <w:szCs w:val="20"/>
        </w:rPr>
        <w:t>Personal, Professional, and Institutional Social Network accounts</w:t>
      </w:r>
      <w:r w:rsidRPr="00100E8E">
        <w:rPr>
          <w:rFonts w:ascii="Arial" w:hAnsi="Arial" w:cs="Arial"/>
          <w:sz w:val="20"/>
          <w:szCs w:val="20"/>
        </w:rPr>
        <w:t>:</w:t>
      </w:r>
    </w:p>
    <w:p w14:paraId="220CAEE6" w14:textId="4CB86A40" w:rsidR="00254BB2" w:rsidRPr="00100E8E" w:rsidRDefault="00254BB2" w:rsidP="00254BB2">
      <w:pPr>
        <w:pStyle w:val="ListParagraph"/>
        <w:numPr>
          <w:ilvl w:val="0"/>
          <w:numId w:val="20"/>
        </w:numPr>
        <w:spacing w:line="360" w:lineRule="auto"/>
        <w:rPr>
          <w:rFonts w:ascii="Arial" w:hAnsi="Arial" w:cs="Arial"/>
          <w:sz w:val="20"/>
          <w:szCs w:val="20"/>
        </w:rPr>
      </w:pPr>
      <w:r w:rsidRPr="00100E8E">
        <w:rPr>
          <w:rFonts w:ascii="Arial" w:hAnsi="Arial" w:cs="Arial"/>
          <w:sz w:val="20"/>
          <w:szCs w:val="20"/>
        </w:rPr>
        <w:t xml:space="preserve">Twitter: </w:t>
      </w:r>
      <w:r w:rsidR="007E2CDF" w:rsidRPr="00100E8E">
        <w:rPr>
          <w:rFonts w:ascii="Arial" w:hAnsi="Arial" w:cs="Arial"/>
          <w:sz w:val="20"/>
          <w:szCs w:val="20"/>
        </w:rPr>
        <w:t>@terrancepeng</w:t>
      </w:r>
    </w:p>
    <w:p w14:paraId="20AD774B" w14:textId="345CD8A9" w:rsidR="003D0DDC" w:rsidRPr="00100E8E" w:rsidRDefault="003D0DDC" w:rsidP="00254BB2">
      <w:pPr>
        <w:spacing w:line="360" w:lineRule="auto"/>
        <w:rPr>
          <w:rFonts w:ascii="Arial" w:hAnsi="Arial" w:cs="Arial"/>
          <w:sz w:val="20"/>
          <w:szCs w:val="20"/>
        </w:rPr>
      </w:pPr>
      <w:r w:rsidRPr="00100E8E">
        <w:rPr>
          <w:rFonts w:ascii="Arial" w:hAnsi="Arial" w:cs="Arial"/>
          <w:b/>
          <w:bCs/>
          <w:sz w:val="20"/>
          <w:szCs w:val="20"/>
        </w:rPr>
        <w:br w:type="page"/>
      </w:r>
    </w:p>
    <w:p w14:paraId="3224BEE3" w14:textId="77555BBE" w:rsidR="001854C9" w:rsidRPr="00100E8E" w:rsidRDefault="007C59AD" w:rsidP="00B14576">
      <w:pPr>
        <w:spacing w:line="360" w:lineRule="auto"/>
        <w:rPr>
          <w:rFonts w:ascii="Arial" w:hAnsi="Arial" w:cs="Arial"/>
          <w:b/>
          <w:bCs/>
          <w:sz w:val="20"/>
          <w:szCs w:val="20"/>
        </w:rPr>
      </w:pPr>
      <w:r w:rsidRPr="00100E8E">
        <w:rPr>
          <w:rFonts w:ascii="Arial" w:hAnsi="Arial" w:cs="Arial"/>
          <w:b/>
          <w:bCs/>
          <w:sz w:val="20"/>
          <w:szCs w:val="20"/>
        </w:rPr>
        <w:lastRenderedPageBreak/>
        <w:t>Abstract</w:t>
      </w:r>
    </w:p>
    <w:p w14:paraId="22756ADD" w14:textId="77777777" w:rsidR="00044971" w:rsidRPr="00100E8E" w:rsidRDefault="00044971" w:rsidP="00B14576">
      <w:pPr>
        <w:spacing w:line="360" w:lineRule="auto"/>
        <w:rPr>
          <w:rFonts w:ascii="Arial" w:hAnsi="Arial" w:cs="Arial"/>
          <w:b/>
          <w:bCs/>
          <w:sz w:val="20"/>
          <w:szCs w:val="20"/>
        </w:rPr>
      </w:pPr>
    </w:p>
    <w:p w14:paraId="23A3956E" w14:textId="75F9523D" w:rsidR="007C59AD" w:rsidRPr="00100E8E" w:rsidRDefault="00DB26E4" w:rsidP="00B14576">
      <w:pPr>
        <w:spacing w:line="360" w:lineRule="auto"/>
        <w:rPr>
          <w:rFonts w:ascii="Arial" w:hAnsi="Arial" w:cs="Arial"/>
          <w:sz w:val="20"/>
          <w:szCs w:val="20"/>
        </w:rPr>
      </w:pPr>
      <w:r w:rsidRPr="00100E8E">
        <w:rPr>
          <w:rFonts w:ascii="Arial" w:hAnsi="Arial" w:cs="Arial"/>
          <w:b/>
          <w:bCs/>
          <w:sz w:val="20"/>
          <w:szCs w:val="20"/>
        </w:rPr>
        <w:t>Background</w:t>
      </w:r>
      <w:r w:rsidR="007C59AD" w:rsidRPr="00100E8E">
        <w:rPr>
          <w:rFonts w:ascii="Arial" w:hAnsi="Arial" w:cs="Arial"/>
          <w:b/>
          <w:bCs/>
          <w:sz w:val="20"/>
          <w:szCs w:val="20"/>
        </w:rPr>
        <w:t xml:space="preserve">: </w:t>
      </w:r>
      <w:r w:rsidR="007C59AD" w:rsidRPr="00100E8E">
        <w:rPr>
          <w:rFonts w:ascii="Arial" w:hAnsi="Arial" w:cs="Arial"/>
          <w:sz w:val="20"/>
          <w:szCs w:val="20"/>
        </w:rPr>
        <w:t>This feasibility study describes</w:t>
      </w:r>
      <w:r w:rsidR="00EE7082" w:rsidRPr="00100E8E">
        <w:rPr>
          <w:rFonts w:ascii="Arial" w:hAnsi="Arial" w:cs="Arial"/>
          <w:sz w:val="20"/>
          <w:szCs w:val="20"/>
        </w:rPr>
        <w:t xml:space="preserve"> the implementation of</w:t>
      </w:r>
      <w:r w:rsidR="007C59AD" w:rsidRPr="00100E8E">
        <w:rPr>
          <w:rFonts w:ascii="Arial" w:hAnsi="Arial" w:cs="Arial"/>
          <w:sz w:val="20"/>
          <w:szCs w:val="20"/>
        </w:rPr>
        <w:t xml:space="preserve"> a self-directed </w:t>
      </w:r>
      <w:r w:rsidR="00664A9A" w:rsidRPr="00100E8E">
        <w:rPr>
          <w:rFonts w:ascii="Arial" w:hAnsi="Arial" w:cs="Arial"/>
          <w:sz w:val="20"/>
          <w:szCs w:val="20"/>
        </w:rPr>
        <w:t xml:space="preserve">mock oral examination </w:t>
      </w:r>
      <w:r w:rsidR="007C59AD" w:rsidRPr="00100E8E">
        <w:rPr>
          <w:rFonts w:ascii="Arial" w:hAnsi="Arial" w:cs="Arial"/>
          <w:sz w:val="20"/>
          <w:szCs w:val="20"/>
        </w:rPr>
        <w:t>(SD-MOE)</w:t>
      </w:r>
      <w:r w:rsidR="00EE7082" w:rsidRPr="00100E8E">
        <w:rPr>
          <w:rFonts w:ascii="Arial" w:hAnsi="Arial" w:cs="Arial"/>
          <w:sz w:val="20"/>
          <w:szCs w:val="20"/>
        </w:rPr>
        <w:t>,</w:t>
      </w:r>
      <w:r w:rsidR="00E16C2D" w:rsidRPr="00100E8E">
        <w:rPr>
          <w:rFonts w:ascii="Arial" w:hAnsi="Arial" w:cs="Arial"/>
          <w:sz w:val="20"/>
          <w:szCs w:val="20"/>
        </w:rPr>
        <w:t xml:space="preserve"> </w:t>
      </w:r>
      <w:r w:rsidR="00EE7082" w:rsidRPr="00100E8E">
        <w:rPr>
          <w:rFonts w:ascii="Arial" w:hAnsi="Arial" w:cs="Arial"/>
          <w:sz w:val="20"/>
          <w:szCs w:val="20"/>
        </w:rPr>
        <w:t xml:space="preserve">which is </w:t>
      </w:r>
      <w:r w:rsidR="007C59AD" w:rsidRPr="00100E8E">
        <w:rPr>
          <w:rFonts w:ascii="Arial" w:hAnsi="Arial" w:cs="Arial"/>
          <w:sz w:val="20"/>
          <w:szCs w:val="20"/>
        </w:rPr>
        <w:t>administered in the absence of faculty examiners</w:t>
      </w:r>
      <w:r w:rsidR="00EE7082" w:rsidRPr="00100E8E">
        <w:rPr>
          <w:rFonts w:ascii="Arial" w:hAnsi="Arial" w:cs="Arial"/>
          <w:sz w:val="20"/>
          <w:szCs w:val="20"/>
        </w:rPr>
        <w:t>,</w:t>
      </w:r>
      <w:r w:rsidR="007C59AD" w:rsidRPr="00100E8E">
        <w:rPr>
          <w:rFonts w:ascii="Arial" w:hAnsi="Arial" w:cs="Arial"/>
          <w:sz w:val="20"/>
          <w:szCs w:val="20"/>
        </w:rPr>
        <w:t xml:space="preserve"> and explores its potential as </w:t>
      </w:r>
      <w:r w:rsidR="00E47176" w:rsidRPr="00100E8E">
        <w:rPr>
          <w:rFonts w:ascii="Arial" w:hAnsi="Arial" w:cs="Arial"/>
          <w:sz w:val="20"/>
          <w:szCs w:val="20"/>
        </w:rPr>
        <w:t>a supplemental tool</w:t>
      </w:r>
      <w:r w:rsidR="00872D0D" w:rsidRPr="00100E8E">
        <w:rPr>
          <w:rFonts w:ascii="Arial" w:hAnsi="Arial" w:cs="Arial"/>
          <w:sz w:val="20"/>
          <w:szCs w:val="20"/>
        </w:rPr>
        <w:t xml:space="preserve"> </w:t>
      </w:r>
      <w:r w:rsidR="004B6FD2" w:rsidRPr="00100E8E">
        <w:rPr>
          <w:rFonts w:ascii="Arial" w:hAnsi="Arial" w:cs="Arial"/>
          <w:sz w:val="20"/>
          <w:szCs w:val="20"/>
        </w:rPr>
        <w:t>in preparation</w:t>
      </w:r>
      <w:r w:rsidR="00872D0D" w:rsidRPr="00100E8E">
        <w:rPr>
          <w:rFonts w:ascii="Arial" w:hAnsi="Arial" w:cs="Arial"/>
          <w:sz w:val="20"/>
          <w:szCs w:val="20"/>
        </w:rPr>
        <w:t xml:space="preserve"> for the American Board of Surgery Certifying Exam</w:t>
      </w:r>
      <w:r w:rsidR="00AE0C86" w:rsidRPr="00100E8E">
        <w:rPr>
          <w:rFonts w:ascii="Arial" w:hAnsi="Arial" w:cs="Arial"/>
          <w:sz w:val="20"/>
          <w:szCs w:val="20"/>
        </w:rPr>
        <w:t>ination</w:t>
      </w:r>
      <w:r w:rsidR="007C59AD" w:rsidRPr="00100E8E">
        <w:rPr>
          <w:rFonts w:ascii="Arial" w:hAnsi="Arial" w:cs="Arial"/>
          <w:sz w:val="20"/>
          <w:szCs w:val="20"/>
        </w:rPr>
        <w:t>.</w:t>
      </w:r>
    </w:p>
    <w:p w14:paraId="1B8CA479" w14:textId="77777777" w:rsidR="00044971" w:rsidRPr="00100E8E" w:rsidRDefault="00044971" w:rsidP="00B14576">
      <w:pPr>
        <w:spacing w:line="360" w:lineRule="auto"/>
        <w:rPr>
          <w:rFonts w:ascii="Arial" w:hAnsi="Arial" w:cs="Arial"/>
          <w:sz w:val="20"/>
          <w:szCs w:val="20"/>
        </w:rPr>
      </w:pPr>
    </w:p>
    <w:p w14:paraId="187341F3" w14:textId="28062E75" w:rsidR="007C59AD" w:rsidRPr="00100E8E" w:rsidRDefault="00664A9A" w:rsidP="00B14576">
      <w:pPr>
        <w:spacing w:line="360" w:lineRule="auto"/>
        <w:rPr>
          <w:rFonts w:ascii="Arial" w:hAnsi="Arial" w:cs="Arial"/>
          <w:sz w:val="20"/>
          <w:szCs w:val="20"/>
        </w:rPr>
      </w:pPr>
      <w:r w:rsidRPr="00100E8E">
        <w:rPr>
          <w:rFonts w:ascii="Arial" w:hAnsi="Arial" w:cs="Arial"/>
          <w:b/>
          <w:bCs/>
          <w:sz w:val="20"/>
          <w:szCs w:val="20"/>
        </w:rPr>
        <w:t>Methods</w:t>
      </w:r>
      <w:r w:rsidR="007C59AD" w:rsidRPr="00100E8E">
        <w:rPr>
          <w:rFonts w:ascii="Arial" w:hAnsi="Arial" w:cs="Arial"/>
          <w:sz w:val="20"/>
          <w:szCs w:val="20"/>
        </w:rPr>
        <w:t xml:space="preserve">: </w:t>
      </w:r>
      <w:r w:rsidR="001E7D0A" w:rsidRPr="00100E8E">
        <w:rPr>
          <w:rFonts w:ascii="Arial" w:hAnsi="Arial" w:cs="Arial"/>
          <w:sz w:val="20"/>
          <w:szCs w:val="20"/>
        </w:rPr>
        <w:t>During a</w:t>
      </w:r>
      <w:r w:rsidR="007C59AD" w:rsidRPr="00100E8E">
        <w:rPr>
          <w:rFonts w:ascii="Arial" w:hAnsi="Arial" w:cs="Arial"/>
          <w:sz w:val="20"/>
          <w:szCs w:val="20"/>
        </w:rPr>
        <w:t xml:space="preserve"> multi-institutional MOE</w:t>
      </w:r>
      <w:r w:rsidR="009D346D" w:rsidRPr="00100E8E">
        <w:rPr>
          <w:rFonts w:ascii="Arial" w:hAnsi="Arial" w:cs="Arial"/>
          <w:sz w:val="20"/>
          <w:szCs w:val="20"/>
        </w:rPr>
        <w:t>, a</w:t>
      </w:r>
      <w:r w:rsidR="004B0E36" w:rsidRPr="00100E8E">
        <w:rPr>
          <w:rFonts w:ascii="Arial" w:hAnsi="Arial" w:cs="Arial"/>
          <w:sz w:val="20"/>
          <w:szCs w:val="20"/>
        </w:rPr>
        <w:t>ll examinees completed the</w:t>
      </w:r>
      <w:r w:rsidR="007C59AD" w:rsidRPr="00100E8E">
        <w:rPr>
          <w:rFonts w:ascii="Arial" w:hAnsi="Arial" w:cs="Arial"/>
          <w:sz w:val="20"/>
          <w:szCs w:val="20"/>
        </w:rPr>
        <w:t xml:space="preserve"> </w:t>
      </w:r>
      <w:r w:rsidR="001E7D0A" w:rsidRPr="00100E8E">
        <w:rPr>
          <w:rFonts w:ascii="Arial" w:hAnsi="Arial" w:cs="Arial"/>
          <w:sz w:val="20"/>
          <w:szCs w:val="20"/>
        </w:rPr>
        <w:t xml:space="preserve">conventional </w:t>
      </w:r>
      <w:r w:rsidR="007C59AD" w:rsidRPr="00100E8E">
        <w:rPr>
          <w:rFonts w:ascii="Arial" w:hAnsi="Arial" w:cs="Arial"/>
          <w:sz w:val="20"/>
          <w:szCs w:val="20"/>
        </w:rPr>
        <w:t>MOE</w:t>
      </w:r>
      <w:r w:rsidR="001E7D0A" w:rsidRPr="00100E8E">
        <w:rPr>
          <w:rFonts w:ascii="Arial" w:hAnsi="Arial" w:cs="Arial"/>
          <w:sz w:val="20"/>
          <w:szCs w:val="20"/>
        </w:rPr>
        <w:t xml:space="preserve"> (C-MOE)</w:t>
      </w:r>
      <w:r w:rsidR="007C59AD" w:rsidRPr="00100E8E">
        <w:rPr>
          <w:rFonts w:ascii="Arial" w:hAnsi="Arial" w:cs="Arial"/>
          <w:sz w:val="20"/>
          <w:szCs w:val="20"/>
        </w:rPr>
        <w:t xml:space="preserve"> </w:t>
      </w:r>
      <w:r w:rsidR="004B0E36" w:rsidRPr="00100E8E">
        <w:rPr>
          <w:rFonts w:ascii="Arial" w:hAnsi="Arial" w:cs="Arial"/>
          <w:sz w:val="20"/>
          <w:szCs w:val="20"/>
        </w:rPr>
        <w:t xml:space="preserve">and </w:t>
      </w:r>
      <w:r w:rsidR="00C95770" w:rsidRPr="00100E8E">
        <w:rPr>
          <w:rFonts w:ascii="Arial" w:hAnsi="Arial" w:cs="Arial"/>
          <w:sz w:val="20"/>
          <w:szCs w:val="20"/>
        </w:rPr>
        <w:t>were presented</w:t>
      </w:r>
      <w:r w:rsidR="004B0E36" w:rsidRPr="00100E8E">
        <w:rPr>
          <w:rFonts w:ascii="Arial" w:hAnsi="Arial" w:cs="Arial"/>
          <w:sz w:val="20"/>
          <w:szCs w:val="20"/>
        </w:rPr>
        <w:t xml:space="preserve"> the option to </w:t>
      </w:r>
      <w:r w:rsidR="00C95770" w:rsidRPr="00100E8E">
        <w:rPr>
          <w:rFonts w:ascii="Arial" w:hAnsi="Arial" w:cs="Arial"/>
          <w:sz w:val="20"/>
          <w:szCs w:val="20"/>
        </w:rPr>
        <w:t xml:space="preserve">additionally </w:t>
      </w:r>
      <w:r w:rsidR="004B0E36" w:rsidRPr="00100E8E">
        <w:rPr>
          <w:rFonts w:ascii="Arial" w:hAnsi="Arial" w:cs="Arial"/>
          <w:sz w:val="20"/>
          <w:szCs w:val="20"/>
        </w:rPr>
        <w:t xml:space="preserve">participate in the </w:t>
      </w:r>
      <w:r w:rsidR="007C59AD" w:rsidRPr="00100E8E">
        <w:rPr>
          <w:rFonts w:ascii="Arial" w:hAnsi="Arial" w:cs="Arial"/>
          <w:sz w:val="20"/>
          <w:szCs w:val="20"/>
        </w:rPr>
        <w:t>SD-MOE.</w:t>
      </w:r>
      <w:r w:rsidR="004B0E36" w:rsidRPr="00100E8E">
        <w:rPr>
          <w:rFonts w:ascii="Arial" w:hAnsi="Arial" w:cs="Arial"/>
          <w:sz w:val="20"/>
          <w:szCs w:val="20"/>
        </w:rPr>
        <w:t xml:space="preserve"> </w:t>
      </w:r>
      <w:r w:rsidR="001E7D0A" w:rsidRPr="00100E8E">
        <w:rPr>
          <w:rFonts w:ascii="Arial" w:hAnsi="Arial" w:cs="Arial"/>
          <w:sz w:val="20"/>
          <w:szCs w:val="20"/>
        </w:rPr>
        <w:t xml:space="preserve">Rates of technical issues </w:t>
      </w:r>
      <w:r w:rsidR="00E47176" w:rsidRPr="00100E8E">
        <w:rPr>
          <w:rFonts w:ascii="Arial" w:hAnsi="Arial" w:cs="Arial"/>
          <w:sz w:val="20"/>
          <w:szCs w:val="20"/>
        </w:rPr>
        <w:t xml:space="preserve">were compared between formats. </w:t>
      </w:r>
      <w:r w:rsidR="00C95770" w:rsidRPr="00100E8E">
        <w:rPr>
          <w:rFonts w:ascii="Arial" w:hAnsi="Arial" w:cs="Arial"/>
          <w:sz w:val="20"/>
          <w:szCs w:val="20"/>
        </w:rPr>
        <w:t>E</w:t>
      </w:r>
      <w:r w:rsidR="001E7D0A" w:rsidRPr="00100E8E">
        <w:rPr>
          <w:rFonts w:ascii="Arial" w:hAnsi="Arial" w:cs="Arial"/>
          <w:sz w:val="20"/>
          <w:szCs w:val="20"/>
        </w:rPr>
        <w:t xml:space="preserve">xploratory analyses evaluated </w:t>
      </w:r>
      <w:r w:rsidR="00E96314" w:rsidRPr="00100E8E">
        <w:rPr>
          <w:rFonts w:ascii="Arial" w:hAnsi="Arial" w:cs="Arial"/>
          <w:sz w:val="20"/>
          <w:szCs w:val="20"/>
        </w:rPr>
        <w:t xml:space="preserve">participant satisfaction, </w:t>
      </w:r>
      <w:r w:rsidR="00C93D20" w:rsidRPr="00100E8E">
        <w:rPr>
          <w:rFonts w:ascii="Arial" w:hAnsi="Arial" w:cs="Arial"/>
          <w:sz w:val="20"/>
          <w:szCs w:val="20"/>
        </w:rPr>
        <w:t xml:space="preserve">resource intensity, </w:t>
      </w:r>
      <w:r w:rsidR="001E7D0A" w:rsidRPr="00100E8E">
        <w:rPr>
          <w:rFonts w:ascii="Arial" w:hAnsi="Arial" w:cs="Arial"/>
          <w:sz w:val="20"/>
          <w:szCs w:val="20"/>
        </w:rPr>
        <w:t>e</w:t>
      </w:r>
      <w:r w:rsidR="00C95770" w:rsidRPr="00100E8E">
        <w:rPr>
          <w:rFonts w:ascii="Arial" w:hAnsi="Arial" w:cs="Arial"/>
          <w:sz w:val="20"/>
          <w:szCs w:val="20"/>
        </w:rPr>
        <w:t>xam performance</w:t>
      </w:r>
      <w:r w:rsidR="00FF3226" w:rsidRPr="00100E8E">
        <w:rPr>
          <w:rFonts w:ascii="Arial" w:hAnsi="Arial" w:cs="Arial"/>
          <w:sz w:val="20"/>
          <w:szCs w:val="20"/>
        </w:rPr>
        <w:t xml:space="preserve"> metrics</w:t>
      </w:r>
      <w:r w:rsidR="00E96314" w:rsidRPr="00100E8E">
        <w:rPr>
          <w:rFonts w:ascii="Arial" w:hAnsi="Arial" w:cs="Arial"/>
          <w:sz w:val="20"/>
          <w:szCs w:val="20"/>
        </w:rPr>
        <w:t>,</w:t>
      </w:r>
      <w:r w:rsidR="00E47176" w:rsidRPr="00100E8E">
        <w:rPr>
          <w:rFonts w:ascii="Arial" w:hAnsi="Arial" w:cs="Arial"/>
          <w:sz w:val="20"/>
          <w:szCs w:val="20"/>
        </w:rPr>
        <w:t xml:space="preserve"> and</w:t>
      </w:r>
      <w:r w:rsidR="00C95770" w:rsidRPr="00100E8E">
        <w:rPr>
          <w:rFonts w:ascii="Arial" w:hAnsi="Arial" w:cs="Arial"/>
          <w:sz w:val="20"/>
          <w:szCs w:val="20"/>
        </w:rPr>
        <w:t xml:space="preserve"> interrater reliability</w:t>
      </w:r>
      <w:r w:rsidR="00E47176" w:rsidRPr="00100E8E">
        <w:rPr>
          <w:rFonts w:ascii="Arial" w:hAnsi="Arial" w:cs="Arial"/>
          <w:sz w:val="20"/>
          <w:szCs w:val="20"/>
        </w:rPr>
        <w:t>.</w:t>
      </w:r>
    </w:p>
    <w:p w14:paraId="0048ED4F" w14:textId="77777777" w:rsidR="00044971" w:rsidRPr="00100E8E" w:rsidRDefault="00044971" w:rsidP="00B14576">
      <w:pPr>
        <w:spacing w:line="360" w:lineRule="auto"/>
        <w:rPr>
          <w:rFonts w:ascii="Arial" w:hAnsi="Arial" w:cs="Arial"/>
          <w:sz w:val="20"/>
          <w:szCs w:val="20"/>
        </w:rPr>
      </w:pPr>
    </w:p>
    <w:p w14:paraId="774D5476" w14:textId="5BCD3470" w:rsidR="007C59AD" w:rsidRPr="00100E8E" w:rsidRDefault="007C59AD" w:rsidP="00B14576">
      <w:pPr>
        <w:spacing w:line="360" w:lineRule="auto"/>
        <w:rPr>
          <w:rFonts w:ascii="Arial" w:hAnsi="Arial" w:cs="Arial"/>
          <w:sz w:val="20"/>
          <w:szCs w:val="20"/>
        </w:rPr>
      </w:pPr>
      <w:r w:rsidRPr="00100E8E">
        <w:rPr>
          <w:rFonts w:ascii="Arial" w:hAnsi="Arial" w:cs="Arial"/>
          <w:b/>
          <w:bCs/>
          <w:sz w:val="20"/>
          <w:szCs w:val="20"/>
        </w:rPr>
        <w:t>Results</w:t>
      </w:r>
      <w:r w:rsidR="00C95770" w:rsidRPr="00100E8E">
        <w:rPr>
          <w:rFonts w:ascii="Arial" w:hAnsi="Arial" w:cs="Arial"/>
          <w:b/>
          <w:bCs/>
          <w:sz w:val="20"/>
          <w:szCs w:val="20"/>
        </w:rPr>
        <w:t xml:space="preserve">: </w:t>
      </w:r>
      <w:r w:rsidR="00664A9A" w:rsidRPr="00100E8E">
        <w:rPr>
          <w:rFonts w:ascii="Arial" w:hAnsi="Arial" w:cs="Arial"/>
          <w:sz w:val="20"/>
          <w:szCs w:val="20"/>
        </w:rPr>
        <w:t xml:space="preserve">The C-MOE included 62 faculty examiners and 55 examinees, while the SD-MOE included 25 faculty examiners and 41 examinees. </w:t>
      </w:r>
      <w:r w:rsidR="00085770" w:rsidRPr="00100E8E">
        <w:rPr>
          <w:rFonts w:ascii="Arial" w:eastAsia="Times New Roman" w:hAnsi="Arial" w:cs="Arial"/>
          <w:color w:val="000000"/>
          <w:sz w:val="20"/>
          <w:szCs w:val="20"/>
        </w:rPr>
        <w:t xml:space="preserve">The frequency of technical issues </w:t>
      </w:r>
      <w:r w:rsidR="00C60895" w:rsidRPr="00100E8E">
        <w:rPr>
          <w:rFonts w:ascii="Arial" w:eastAsia="Times New Roman" w:hAnsi="Arial" w:cs="Arial"/>
          <w:color w:val="000000"/>
          <w:sz w:val="20"/>
          <w:szCs w:val="20"/>
        </w:rPr>
        <w:t xml:space="preserve">did not differ </w:t>
      </w:r>
      <w:r w:rsidR="00085770" w:rsidRPr="00100E8E">
        <w:rPr>
          <w:rFonts w:ascii="Arial" w:eastAsia="Times New Roman" w:hAnsi="Arial" w:cs="Arial"/>
          <w:color w:val="000000"/>
          <w:sz w:val="20"/>
          <w:szCs w:val="20"/>
        </w:rPr>
        <w:t>between formats.</w:t>
      </w:r>
      <w:r w:rsidR="001E7D0A" w:rsidRPr="00100E8E">
        <w:rPr>
          <w:rFonts w:ascii="Arial" w:eastAsia="Times New Roman" w:hAnsi="Arial" w:cs="Arial"/>
          <w:color w:val="000000"/>
          <w:sz w:val="20"/>
          <w:szCs w:val="20"/>
        </w:rPr>
        <w:t xml:space="preserve"> Faculty examiner satisfaction was lower with the SD-MOE compared with the C-MOE (65% vs. 93%, </w:t>
      </w:r>
      <w:r w:rsidR="001E7D0A" w:rsidRPr="00100E8E">
        <w:rPr>
          <w:rFonts w:ascii="Arial" w:eastAsia="Times New Roman" w:hAnsi="Arial" w:cs="Arial"/>
          <w:i/>
          <w:iCs/>
          <w:color w:val="000000"/>
          <w:sz w:val="20"/>
          <w:szCs w:val="20"/>
        </w:rPr>
        <w:t>P</w:t>
      </w:r>
      <w:r w:rsidR="001E7D0A" w:rsidRPr="00100E8E">
        <w:rPr>
          <w:rFonts w:ascii="Arial" w:eastAsia="Times New Roman" w:hAnsi="Arial" w:cs="Arial"/>
          <w:color w:val="000000"/>
          <w:sz w:val="20"/>
          <w:szCs w:val="20"/>
        </w:rPr>
        <w:t>&lt;</w:t>
      </w:r>
      <w:r w:rsidR="00660C93" w:rsidRPr="00100E8E">
        <w:rPr>
          <w:rFonts w:ascii="Arial" w:eastAsia="Times New Roman" w:hAnsi="Arial" w:cs="Arial"/>
          <w:color w:val="000000"/>
          <w:sz w:val="20"/>
          <w:szCs w:val="20"/>
        </w:rPr>
        <w:t>0</w:t>
      </w:r>
      <w:r w:rsidR="001E7D0A" w:rsidRPr="00100E8E">
        <w:rPr>
          <w:rFonts w:ascii="Arial" w:eastAsia="Times New Roman" w:hAnsi="Arial" w:cs="Arial"/>
          <w:color w:val="000000"/>
          <w:sz w:val="20"/>
          <w:szCs w:val="20"/>
        </w:rPr>
        <w:t>.01).</w:t>
      </w:r>
      <w:r w:rsidR="00085770" w:rsidRPr="00100E8E">
        <w:rPr>
          <w:rFonts w:ascii="Arial" w:eastAsia="Times New Roman" w:hAnsi="Arial" w:cs="Arial"/>
          <w:color w:val="000000"/>
          <w:sz w:val="20"/>
          <w:szCs w:val="20"/>
        </w:rPr>
        <w:t xml:space="preserve"> </w:t>
      </w:r>
      <w:r w:rsidR="006874E1" w:rsidRPr="00100E8E">
        <w:rPr>
          <w:rFonts w:ascii="Arial" w:hAnsi="Arial" w:cs="Arial"/>
          <w:sz w:val="20"/>
          <w:szCs w:val="20"/>
        </w:rPr>
        <w:t>P</w:t>
      </w:r>
      <w:r w:rsidR="00C60895" w:rsidRPr="00100E8E">
        <w:rPr>
          <w:rFonts w:ascii="Arial" w:hAnsi="Arial" w:cs="Arial"/>
          <w:sz w:val="20"/>
          <w:szCs w:val="20"/>
        </w:rPr>
        <w:t>ost</w:t>
      </w:r>
      <w:r w:rsidR="00D700D6" w:rsidRPr="00100E8E">
        <w:rPr>
          <w:rFonts w:ascii="Arial" w:hAnsi="Arial" w:cs="Arial"/>
          <w:sz w:val="20"/>
          <w:szCs w:val="20"/>
        </w:rPr>
        <w:t>-</w:t>
      </w:r>
      <w:r w:rsidR="00C60895" w:rsidRPr="00100E8E">
        <w:rPr>
          <w:rFonts w:ascii="Arial" w:hAnsi="Arial" w:cs="Arial"/>
          <w:sz w:val="20"/>
          <w:szCs w:val="20"/>
        </w:rPr>
        <w:t>graduate year (P</w:t>
      </w:r>
      <w:r w:rsidR="006874E1" w:rsidRPr="00100E8E">
        <w:rPr>
          <w:rFonts w:ascii="Arial" w:hAnsi="Arial" w:cs="Arial"/>
          <w:sz w:val="20"/>
          <w:szCs w:val="20"/>
        </w:rPr>
        <w:t>GY</w:t>
      </w:r>
      <w:r w:rsidR="00C60895" w:rsidRPr="00100E8E">
        <w:rPr>
          <w:rFonts w:ascii="Arial" w:hAnsi="Arial" w:cs="Arial"/>
          <w:sz w:val="20"/>
          <w:szCs w:val="20"/>
        </w:rPr>
        <w:t>)</w:t>
      </w:r>
      <w:r w:rsidR="006874E1" w:rsidRPr="00100E8E">
        <w:rPr>
          <w:rFonts w:ascii="Arial" w:hAnsi="Arial" w:cs="Arial"/>
          <w:sz w:val="20"/>
          <w:szCs w:val="20"/>
        </w:rPr>
        <w:t xml:space="preserve">-level </w:t>
      </w:r>
      <w:r w:rsidR="001E7D0A" w:rsidRPr="00100E8E">
        <w:rPr>
          <w:rFonts w:ascii="Arial" w:hAnsi="Arial" w:cs="Arial"/>
          <w:sz w:val="20"/>
          <w:szCs w:val="20"/>
        </w:rPr>
        <w:t>correlated</w:t>
      </w:r>
      <w:r w:rsidR="006874E1" w:rsidRPr="00100E8E">
        <w:rPr>
          <w:rFonts w:ascii="Arial" w:hAnsi="Arial" w:cs="Arial"/>
          <w:sz w:val="20"/>
          <w:szCs w:val="20"/>
        </w:rPr>
        <w:t xml:space="preserve"> with mean case score (PGY-3: 2.45; PGY-4: 2.58; PGY-5: 2.70; </w:t>
      </w:r>
      <w:r w:rsidR="006874E1" w:rsidRPr="00100E8E">
        <w:rPr>
          <w:rFonts w:ascii="Arial" w:hAnsi="Arial" w:cs="Arial"/>
          <w:i/>
          <w:iCs/>
          <w:sz w:val="20"/>
          <w:szCs w:val="20"/>
        </w:rPr>
        <w:t>P</w:t>
      </w:r>
      <w:r w:rsidR="006874E1" w:rsidRPr="00100E8E">
        <w:rPr>
          <w:rFonts w:ascii="Arial" w:hAnsi="Arial" w:cs="Arial"/>
          <w:sz w:val="20"/>
          <w:szCs w:val="20"/>
        </w:rPr>
        <w:t>=</w:t>
      </w:r>
      <w:r w:rsidR="00660C93" w:rsidRPr="00100E8E">
        <w:rPr>
          <w:rFonts w:ascii="Arial" w:hAnsi="Arial" w:cs="Arial"/>
          <w:sz w:val="20"/>
          <w:szCs w:val="20"/>
        </w:rPr>
        <w:t>0</w:t>
      </w:r>
      <w:r w:rsidR="006874E1" w:rsidRPr="00100E8E">
        <w:rPr>
          <w:rFonts w:ascii="Arial" w:hAnsi="Arial" w:cs="Arial"/>
          <w:sz w:val="20"/>
          <w:szCs w:val="20"/>
        </w:rPr>
        <w:t>.01)</w:t>
      </w:r>
      <w:r w:rsidR="004F7F19" w:rsidRPr="00100E8E">
        <w:rPr>
          <w:rFonts w:ascii="Arial" w:hAnsi="Arial" w:cs="Arial"/>
          <w:sz w:val="20"/>
          <w:szCs w:val="20"/>
        </w:rPr>
        <w:t xml:space="preserve"> and </w:t>
      </w:r>
      <w:r w:rsidR="006874E1" w:rsidRPr="00100E8E">
        <w:rPr>
          <w:rFonts w:ascii="Arial" w:hAnsi="Arial" w:cs="Arial"/>
          <w:sz w:val="20"/>
          <w:szCs w:val="20"/>
        </w:rPr>
        <w:t xml:space="preserve">proportion of questions passed (PGY-3: 81.7%; PGY-4: 87.3%; PGY-5: 90.1%; </w:t>
      </w:r>
      <w:r w:rsidR="006874E1" w:rsidRPr="00100E8E">
        <w:rPr>
          <w:rFonts w:ascii="Arial" w:hAnsi="Arial" w:cs="Arial"/>
          <w:i/>
          <w:iCs/>
          <w:sz w:val="20"/>
          <w:szCs w:val="20"/>
        </w:rPr>
        <w:t>P</w:t>
      </w:r>
      <w:r w:rsidR="006874E1" w:rsidRPr="00100E8E">
        <w:rPr>
          <w:rFonts w:ascii="Arial" w:hAnsi="Arial" w:cs="Arial"/>
          <w:sz w:val="20"/>
          <w:szCs w:val="20"/>
        </w:rPr>
        <w:t>&lt;</w:t>
      </w:r>
      <w:r w:rsidR="00660C93" w:rsidRPr="00100E8E">
        <w:rPr>
          <w:rFonts w:ascii="Arial" w:hAnsi="Arial" w:cs="Arial"/>
          <w:sz w:val="20"/>
          <w:szCs w:val="20"/>
        </w:rPr>
        <w:t>0</w:t>
      </w:r>
      <w:r w:rsidR="006874E1" w:rsidRPr="00100E8E">
        <w:rPr>
          <w:rFonts w:ascii="Arial" w:hAnsi="Arial" w:cs="Arial"/>
          <w:sz w:val="20"/>
          <w:szCs w:val="20"/>
        </w:rPr>
        <w:t>.01)</w:t>
      </w:r>
      <w:r w:rsidR="00EE7082" w:rsidRPr="00100E8E">
        <w:rPr>
          <w:rFonts w:ascii="Arial" w:hAnsi="Arial" w:cs="Arial"/>
          <w:sz w:val="20"/>
          <w:szCs w:val="20"/>
        </w:rPr>
        <w:t xml:space="preserve"> in the C-MOE, but not the SD-MOE</w:t>
      </w:r>
      <w:r w:rsidR="006874E1" w:rsidRPr="00100E8E">
        <w:rPr>
          <w:rFonts w:ascii="Arial" w:hAnsi="Arial" w:cs="Arial"/>
          <w:sz w:val="20"/>
          <w:szCs w:val="20"/>
        </w:rPr>
        <w:t xml:space="preserve">. </w:t>
      </w:r>
      <w:r w:rsidR="00E47176" w:rsidRPr="00100E8E">
        <w:rPr>
          <w:rFonts w:ascii="Arial" w:hAnsi="Arial" w:cs="Arial"/>
          <w:sz w:val="20"/>
          <w:szCs w:val="20"/>
        </w:rPr>
        <w:t xml:space="preserve">PGY-level </w:t>
      </w:r>
      <w:r w:rsidR="00267E31" w:rsidRPr="00100E8E">
        <w:rPr>
          <w:rFonts w:ascii="Arial" w:hAnsi="Arial" w:cs="Arial"/>
          <w:sz w:val="20"/>
          <w:szCs w:val="20"/>
        </w:rPr>
        <w:t xml:space="preserve">did not </w:t>
      </w:r>
      <w:r w:rsidR="001E7D0A" w:rsidRPr="00100E8E">
        <w:rPr>
          <w:rFonts w:ascii="Arial" w:hAnsi="Arial" w:cs="Arial"/>
          <w:sz w:val="20"/>
          <w:szCs w:val="20"/>
        </w:rPr>
        <w:t>correlat</w:t>
      </w:r>
      <w:r w:rsidR="00267E31" w:rsidRPr="00100E8E">
        <w:rPr>
          <w:rFonts w:ascii="Arial" w:hAnsi="Arial" w:cs="Arial"/>
          <w:sz w:val="20"/>
          <w:szCs w:val="20"/>
        </w:rPr>
        <w:t>e</w:t>
      </w:r>
      <w:r w:rsidR="00E47176" w:rsidRPr="00100E8E">
        <w:rPr>
          <w:rFonts w:ascii="Arial" w:hAnsi="Arial" w:cs="Arial"/>
          <w:sz w:val="20"/>
          <w:szCs w:val="20"/>
        </w:rPr>
        <w:t xml:space="preserve"> with</w:t>
      </w:r>
      <w:r w:rsidR="00267E31" w:rsidRPr="00100E8E">
        <w:rPr>
          <w:rFonts w:ascii="Arial" w:hAnsi="Arial" w:cs="Arial"/>
          <w:sz w:val="20"/>
          <w:szCs w:val="20"/>
        </w:rPr>
        <w:t xml:space="preserve"> overall</w:t>
      </w:r>
      <w:r w:rsidR="00E47176" w:rsidRPr="00100E8E">
        <w:rPr>
          <w:rFonts w:ascii="Arial" w:hAnsi="Arial" w:cs="Arial"/>
          <w:sz w:val="20"/>
          <w:szCs w:val="20"/>
        </w:rPr>
        <w:t xml:space="preserve"> </w:t>
      </w:r>
      <w:r w:rsidR="004B6FD2" w:rsidRPr="00100E8E">
        <w:rPr>
          <w:rFonts w:ascii="Arial" w:hAnsi="Arial" w:cs="Arial"/>
          <w:sz w:val="20"/>
          <w:szCs w:val="20"/>
        </w:rPr>
        <w:t xml:space="preserve">exam </w:t>
      </w:r>
      <w:r w:rsidR="00E47176" w:rsidRPr="00100E8E">
        <w:rPr>
          <w:rFonts w:ascii="Arial" w:hAnsi="Arial" w:cs="Arial"/>
          <w:sz w:val="20"/>
          <w:szCs w:val="20"/>
        </w:rPr>
        <w:t xml:space="preserve">pass rates in </w:t>
      </w:r>
      <w:r w:rsidR="00267E31" w:rsidRPr="00100E8E">
        <w:rPr>
          <w:rFonts w:ascii="Arial" w:hAnsi="Arial" w:cs="Arial"/>
          <w:sz w:val="20"/>
          <w:szCs w:val="20"/>
        </w:rPr>
        <w:t>either exam format</w:t>
      </w:r>
      <w:r w:rsidR="00E47176" w:rsidRPr="00100E8E">
        <w:rPr>
          <w:rFonts w:ascii="Arial" w:hAnsi="Arial" w:cs="Arial"/>
          <w:sz w:val="20"/>
          <w:szCs w:val="20"/>
        </w:rPr>
        <w:t>.</w:t>
      </w:r>
      <w:r w:rsidR="00660C93" w:rsidRPr="00100E8E">
        <w:rPr>
          <w:rFonts w:ascii="Arial" w:hAnsi="Arial" w:cs="Arial"/>
          <w:sz w:val="20"/>
          <w:szCs w:val="20"/>
        </w:rPr>
        <w:t xml:space="preserve"> </w:t>
      </w:r>
      <w:r w:rsidR="00660C93" w:rsidRPr="00100E8E">
        <w:rPr>
          <w:rFonts w:ascii="Arial" w:eastAsia="Times New Roman" w:hAnsi="Arial" w:cs="Arial"/>
          <w:color w:val="000000"/>
          <w:sz w:val="20"/>
          <w:szCs w:val="20"/>
        </w:rPr>
        <w:t xml:space="preserve">Interrater reliability </w:t>
      </w:r>
      <w:r w:rsidR="004F676B" w:rsidRPr="00100E8E">
        <w:rPr>
          <w:rFonts w:ascii="Arial" w:eastAsia="Times New Roman" w:hAnsi="Arial" w:cs="Arial"/>
          <w:color w:val="000000"/>
          <w:sz w:val="20"/>
          <w:szCs w:val="20"/>
        </w:rPr>
        <w:t>did not differ significantly between the</w:t>
      </w:r>
      <w:r w:rsidR="00660C93" w:rsidRPr="00100E8E">
        <w:rPr>
          <w:rFonts w:ascii="Arial" w:eastAsia="Times New Roman" w:hAnsi="Arial" w:cs="Arial"/>
          <w:color w:val="000000"/>
          <w:sz w:val="20"/>
          <w:szCs w:val="20"/>
        </w:rPr>
        <w:t xml:space="preserve"> SD-MOE (weighted </w:t>
      </w:r>
      <w:r w:rsidR="00660C93" w:rsidRPr="00100E8E">
        <w:rPr>
          <w:rFonts w:ascii="Arial" w:eastAsia="Times New Roman" w:hAnsi="Arial" w:cs="Arial"/>
          <w:color w:val="000000"/>
          <w:sz w:val="20"/>
          <w:szCs w:val="20"/>
        </w:rPr>
        <w:sym w:font="Symbol" w:char="F06B"/>
      </w:r>
      <w:r w:rsidR="00660C93" w:rsidRPr="00100E8E">
        <w:rPr>
          <w:rFonts w:ascii="Arial" w:eastAsia="Times New Roman" w:hAnsi="Arial" w:cs="Arial"/>
          <w:color w:val="000000"/>
          <w:sz w:val="20"/>
          <w:szCs w:val="20"/>
        </w:rPr>
        <w:t xml:space="preserve">=0.32, 95% CI [0.19, 0.46]) </w:t>
      </w:r>
      <w:r w:rsidR="004F676B" w:rsidRPr="00100E8E">
        <w:rPr>
          <w:rFonts w:ascii="Arial" w:eastAsia="Times New Roman" w:hAnsi="Arial" w:cs="Arial"/>
          <w:color w:val="000000"/>
          <w:sz w:val="20"/>
          <w:szCs w:val="20"/>
        </w:rPr>
        <w:t xml:space="preserve">and </w:t>
      </w:r>
      <w:r w:rsidR="00660C93" w:rsidRPr="00100E8E">
        <w:rPr>
          <w:rFonts w:ascii="Arial" w:eastAsia="Times New Roman" w:hAnsi="Arial" w:cs="Arial"/>
          <w:color w:val="000000"/>
          <w:sz w:val="20"/>
          <w:szCs w:val="20"/>
        </w:rPr>
        <w:t xml:space="preserve">C-MOE (weighted </w:t>
      </w:r>
      <w:r w:rsidR="00660C93" w:rsidRPr="00100E8E">
        <w:rPr>
          <w:rFonts w:ascii="Arial" w:eastAsia="Times New Roman" w:hAnsi="Arial" w:cs="Arial"/>
          <w:color w:val="000000"/>
          <w:sz w:val="20"/>
          <w:szCs w:val="20"/>
        </w:rPr>
        <w:sym w:font="Symbol" w:char="F06B"/>
      </w:r>
      <w:r w:rsidR="00660C93" w:rsidRPr="00100E8E">
        <w:rPr>
          <w:rFonts w:ascii="Arial" w:eastAsia="Times New Roman" w:hAnsi="Arial" w:cs="Arial"/>
          <w:color w:val="000000"/>
          <w:sz w:val="20"/>
          <w:szCs w:val="20"/>
        </w:rPr>
        <w:t>=0.25, 95% CI [0.16, 0.35]).</w:t>
      </w:r>
    </w:p>
    <w:p w14:paraId="6BDCF8C9" w14:textId="77777777" w:rsidR="00044971" w:rsidRPr="00100E8E" w:rsidRDefault="00044971" w:rsidP="00B14576">
      <w:pPr>
        <w:spacing w:line="360" w:lineRule="auto"/>
        <w:rPr>
          <w:rFonts w:ascii="Arial" w:hAnsi="Arial" w:cs="Arial"/>
          <w:sz w:val="20"/>
          <w:szCs w:val="20"/>
        </w:rPr>
      </w:pPr>
    </w:p>
    <w:p w14:paraId="6A0D9810" w14:textId="6CB3E533" w:rsidR="00F104FF" w:rsidRPr="00100E8E" w:rsidRDefault="007C59AD" w:rsidP="00B14576">
      <w:pPr>
        <w:spacing w:line="360" w:lineRule="auto"/>
        <w:rPr>
          <w:rFonts w:ascii="Arial" w:eastAsia="Times New Roman" w:hAnsi="Arial" w:cs="Arial"/>
          <w:color w:val="000000"/>
          <w:sz w:val="20"/>
          <w:szCs w:val="20"/>
        </w:rPr>
      </w:pPr>
      <w:r w:rsidRPr="00100E8E">
        <w:rPr>
          <w:rFonts w:ascii="Arial" w:hAnsi="Arial" w:cs="Arial"/>
          <w:b/>
          <w:bCs/>
          <w:sz w:val="20"/>
          <w:szCs w:val="20"/>
        </w:rPr>
        <w:t>Conclusion</w:t>
      </w:r>
      <w:r w:rsidR="00F104FF" w:rsidRPr="00100E8E">
        <w:rPr>
          <w:rFonts w:ascii="Arial" w:hAnsi="Arial" w:cs="Arial"/>
          <w:b/>
          <w:bCs/>
          <w:sz w:val="20"/>
          <w:szCs w:val="20"/>
        </w:rPr>
        <w:t xml:space="preserve">: </w:t>
      </w:r>
      <w:r w:rsidR="00F104FF" w:rsidRPr="00100E8E">
        <w:rPr>
          <w:rFonts w:ascii="Arial" w:eastAsia="Times New Roman" w:hAnsi="Arial" w:cs="Arial"/>
          <w:color w:val="000000"/>
          <w:sz w:val="20"/>
          <w:szCs w:val="20"/>
        </w:rPr>
        <w:t>Th</w:t>
      </w:r>
      <w:r w:rsidR="009D346D" w:rsidRPr="00100E8E">
        <w:rPr>
          <w:rFonts w:ascii="Arial" w:eastAsia="Times New Roman" w:hAnsi="Arial" w:cs="Arial"/>
          <w:color w:val="000000"/>
          <w:sz w:val="20"/>
          <w:szCs w:val="20"/>
        </w:rPr>
        <w:t xml:space="preserve">e </w:t>
      </w:r>
      <w:r w:rsidR="00F104FF" w:rsidRPr="00100E8E">
        <w:rPr>
          <w:rFonts w:ascii="Arial" w:eastAsia="Times New Roman" w:hAnsi="Arial" w:cs="Arial"/>
          <w:color w:val="000000"/>
          <w:sz w:val="20"/>
          <w:szCs w:val="20"/>
        </w:rPr>
        <w:t xml:space="preserve">SD-MOE </w:t>
      </w:r>
      <w:r w:rsidR="009D346D" w:rsidRPr="00100E8E">
        <w:rPr>
          <w:rFonts w:ascii="Arial" w:eastAsia="Times New Roman" w:hAnsi="Arial" w:cs="Arial"/>
          <w:color w:val="000000"/>
          <w:sz w:val="20"/>
          <w:szCs w:val="20"/>
        </w:rPr>
        <w:t xml:space="preserve">was </w:t>
      </w:r>
      <w:r w:rsidR="00C60895" w:rsidRPr="00100E8E">
        <w:rPr>
          <w:rFonts w:ascii="Arial" w:eastAsia="Times New Roman" w:hAnsi="Arial" w:cs="Arial"/>
          <w:color w:val="000000"/>
          <w:sz w:val="20"/>
          <w:szCs w:val="20"/>
        </w:rPr>
        <w:t xml:space="preserve">successfully </w:t>
      </w:r>
      <w:r w:rsidR="009D346D" w:rsidRPr="00100E8E">
        <w:rPr>
          <w:rFonts w:ascii="Arial" w:eastAsia="Times New Roman" w:hAnsi="Arial" w:cs="Arial"/>
          <w:color w:val="000000"/>
          <w:sz w:val="20"/>
          <w:szCs w:val="20"/>
        </w:rPr>
        <w:t xml:space="preserve">administered </w:t>
      </w:r>
      <w:r w:rsidR="00F104FF" w:rsidRPr="00100E8E">
        <w:rPr>
          <w:rFonts w:ascii="Arial" w:eastAsia="Times New Roman" w:hAnsi="Arial" w:cs="Arial"/>
          <w:color w:val="000000"/>
          <w:sz w:val="20"/>
          <w:szCs w:val="20"/>
        </w:rPr>
        <w:t xml:space="preserve">with minimal logistical challenges. </w:t>
      </w:r>
      <w:r w:rsidR="004B6FD2" w:rsidRPr="00100E8E">
        <w:rPr>
          <w:rFonts w:ascii="Arial" w:eastAsia="Times New Roman" w:hAnsi="Arial" w:cs="Arial"/>
          <w:color w:val="000000"/>
          <w:sz w:val="20"/>
          <w:szCs w:val="20"/>
        </w:rPr>
        <w:t xml:space="preserve">While </w:t>
      </w:r>
      <w:r w:rsidR="001E7D0A" w:rsidRPr="00100E8E">
        <w:rPr>
          <w:rFonts w:ascii="Arial" w:eastAsia="Times New Roman" w:hAnsi="Arial" w:cs="Arial"/>
          <w:color w:val="000000"/>
          <w:sz w:val="20"/>
          <w:szCs w:val="20"/>
        </w:rPr>
        <w:t xml:space="preserve">limited by optional </w:t>
      </w:r>
      <w:r w:rsidR="004B6FD2" w:rsidRPr="00100E8E">
        <w:rPr>
          <w:rFonts w:ascii="Arial" w:eastAsia="Times New Roman" w:hAnsi="Arial" w:cs="Arial"/>
          <w:color w:val="000000"/>
          <w:sz w:val="20"/>
          <w:szCs w:val="20"/>
        </w:rPr>
        <w:t xml:space="preserve">SD-MOE </w:t>
      </w:r>
      <w:r w:rsidR="001E7D0A" w:rsidRPr="00100E8E">
        <w:rPr>
          <w:rFonts w:ascii="Arial" w:eastAsia="Times New Roman" w:hAnsi="Arial" w:cs="Arial"/>
          <w:color w:val="000000"/>
          <w:sz w:val="20"/>
          <w:szCs w:val="20"/>
        </w:rPr>
        <w:t>participation and differences in case counts between formats</w:t>
      </w:r>
      <w:r w:rsidR="00F104FF" w:rsidRPr="00100E8E">
        <w:rPr>
          <w:rFonts w:ascii="Arial" w:eastAsia="Times New Roman" w:hAnsi="Arial" w:cs="Arial"/>
          <w:color w:val="000000"/>
          <w:sz w:val="20"/>
          <w:szCs w:val="20"/>
        </w:rPr>
        <w:t>,</w:t>
      </w:r>
      <w:r w:rsidR="001E7D0A" w:rsidRPr="00100E8E">
        <w:rPr>
          <w:rFonts w:ascii="Arial" w:eastAsia="Times New Roman" w:hAnsi="Arial" w:cs="Arial"/>
          <w:color w:val="000000"/>
          <w:sz w:val="20"/>
          <w:szCs w:val="20"/>
        </w:rPr>
        <w:t xml:space="preserve"> </w:t>
      </w:r>
      <w:r w:rsidR="00C93D20" w:rsidRPr="00100E8E">
        <w:rPr>
          <w:rFonts w:ascii="Arial" w:eastAsia="Times New Roman" w:hAnsi="Arial" w:cs="Arial"/>
          <w:color w:val="000000"/>
          <w:sz w:val="20"/>
          <w:szCs w:val="20"/>
        </w:rPr>
        <w:t>this feasibility study</w:t>
      </w:r>
      <w:r w:rsidR="001E7D0A" w:rsidRPr="00100E8E">
        <w:rPr>
          <w:rFonts w:ascii="Arial" w:eastAsia="Times New Roman" w:hAnsi="Arial" w:cs="Arial"/>
          <w:color w:val="000000"/>
          <w:sz w:val="20"/>
          <w:szCs w:val="20"/>
        </w:rPr>
        <w:t xml:space="preserve"> suggests</w:t>
      </w:r>
      <w:r w:rsidR="00F104FF" w:rsidRPr="00100E8E">
        <w:rPr>
          <w:rFonts w:ascii="Arial" w:eastAsia="Times New Roman" w:hAnsi="Arial" w:cs="Arial"/>
          <w:color w:val="000000"/>
          <w:sz w:val="20"/>
          <w:szCs w:val="20"/>
        </w:rPr>
        <w:t xml:space="preserve"> the SD-MOE can be considered as a supplemental tool for resource-limited institutions.</w:t>
      </w:r>
    </w:p>
    <w:p w14:paraId="6247A286" w14:textId="77777777" w:rsidR="007C59AD" w:rsidRPr="00100E8E" w:rsidRDefault="007C59AD" w:rsidP="00B14576">
      <w:pPr>
        <w:spacing w:line="360" w:lineRule="auto"/>
        <w:rPr>
          <w:rFonts w:ascii="Arial" w:hAnsi="Arial" w:cs="Arial"/>
          <w:b/>
          <w:bCs/>
          <w:sz w:val="20"/>
          <w:szCs w:val="20"/>
        </w:rPr>
      </w:pPr>
    </w:p>
    <w:p w14:paraId="27E42E28" w14:textId="77777777" w:rsidR="009B5AF6" w:rsidRPr="00100E8E" w:rsidRDefault="009B5AF6" w:rsidP="00B14576">
      <w:pPr>
        <w:spacing w:line="360" w:lineRule="auto"/>
        <w:rPr>
          <w:rFonts w:ascii="Arial" w:hAnsi="Arial" w:cs="Arial"/>
          <w:b/>
          <w:bCs/>
          <w:sz w:val="20"/>
          <w:szCs w:val="20"/>
        </w:rPr>
      </w:pPr>
    </w:p>
    <w:p w14:paraId="2D1A166C" w14:textId="59150266" w:rsidR="00B14576" w:rsidRPr="00100E8E" w:rsidRDefault="007C59AD" w:rsidP="009B5AF6">
      <w:pPr>
        <w:spacing w:line="360" w:lineRule="auto"/>
        <w:rPr>
          <w:rFonts w:ascii="Arial" w:hAnsi="Arial" w:cs="Arial"/>
          <w:sz w:val="20"/>
          <w:szCs w:val="20"/>
        </w:rPr>
      </w:pPr>
      <w:r w:rsidRPr="00100E8E">
        <w:rPr>
          <w:rFonts w:ascii="Arial" w:hAnsi="Arial" w:cs="Arial"/>
          <w:b/>
          <w:bCs/>
          <w:sz w:val="20"/>
          <w:szCs w:val="20"/>
        </w:rPr>
        <w:t xml:space="preserve">Keywords: </w:t>
      </w:r>
      <w:r w:rsidR="001D2071" w:rsidRPr="00100E8E">
        <w:rPr>
          <w:rFonts w:ascii="Arial" w:hAnsi="Arial" w:cs="Arial"/>
          <w:sz w:val="20"/>
          <w:szCs w:val="20"/>
        </w:rPr>
        <w:t>examinations, oral; educational measurement; clinical competence; internship and residency; education, medical, graduate</w:t>
      </w:r>
      <w:r w:rsidR="00B14576" w:rsidRPr="00100E8E">
        <w:rPr>
          <w:rFonts w:ascii="Arial" w:hAnsi="Arial" w:cs="Arial"/>
          <w:b/>
          <w:bCs/>
          <w:sz w:val="20"/>
          <w:szCs w:val="20"/>
        </w:rPr>
        <w:br w:type="page"/>
      </w:r>
    </w:p>
    <w:p w14:paraId="11A56B83" w14:textId="289D1422" w:rsidR="004B5DC5" w:rsidRPr="00100E8E" w:rsidRDefault="004B5DC5" w:rsidP="00B14576">
      <w:pPr>
        <w:spacing w:line="360" w:lineRule="auto"/>
        <w:rPr>
          <w:rFonts w:ascii="Arial" w:hAnsi="Arial" w:cs="Arial"/>
          <w:sz w:val="20"/>
          <w:szCs w:val="20"/>
        </w:rPr>
      </w:pPr>
      <w:r w:rsidRPr="00100E8E">
        <w:rPr>
          <w:rFonts w:ascii="Arial" w:hAnsi="Arial" w:cs="Arial"/>
          <w:b/>
          <w:bCs/>
          <w:sz w:val="20"/>
          <w:szCs w:val="20"/>
        </w:rPr>
        <w:lastRenderedPageBreak/>
        <w:t>Abbreviations</w:t>
      </w:r>
      <w:r w:rsidRPr="00100E8E">
        <w:rPr>
          <w:rFonts w:ascii="Arial" w:hAnsi="Arial" w:cs="Arial"/>
          <w:sz w:val="20"/>
          <w:szCs w:val="20"/>
        </w:rPr>
        <w:t>:</w:t>
      </w:r>
    </w:p>
    <w:p w14:paraId="5EAB6391" w14:textId="77777777" w:rsidR="004B5DC5" w:rsidRPr="00100E8E" w:rsidRDefault="004B5DC5" w:rsidP="00B14576">
      <w:pPr>
        <w:spacing w:line="360" w:lineRule="auto"/>
        <w:rPr>
          <w:rFonts w:ascii="Arial" w:hAnsi="Arial" w:cs="Arial"/>
          <w:sz w:val="20"/>
          <w:szCs w:val="20"/>
        </w:rPr>
      </w:pPr>
      <w:r w:rsidRPr="00100E8E">
        <w:rPr>
          <w:rFonts w:ascii="Arial" w:hAnsi="Arial" w:cs="Arial"/>
          <w:sz w:val="20"/>
          <w:szCs w:val="20"/>
        </w:rPr>
        <w:t>ABSCE: American Board of Surgery Certifying Exam</w:t>
      </w:r>
    </w:p>
    <w:p w14:paraId="51C176FC" w14:textId="13527F09" w:rsidR="004B5DC5" w:rsidRPr="00100E8E" w:rsidRDefault="004B5DC5" w:rsidP="00B14576">
      <w:pPr>
        <w:spacing w:line="360" w:lineRule="auto"/>
        <w:rPr>
          <w:rFonts w:ascii="Arial" w:hAnsi="Arial" w:cs="Arial"/>
          <w:sz w:val="20"/>
          <w:szCs w:val="20"/>
        </w:rPr>
      </w:pPr>
      <w:r w:rsidRPr="00100E8E">
        <w:rPr>
          <w:rFonts w:ascii="Arial" w:hAnsi="Arial" w:cs="Arial"/>
          <w:sz w:val="20"/>
          <w:szCs w:val="20"/>
        </w:rPr>
        <w:t xml:space="preserve">ANOVA: </w:t>
      </w:r>
      <w:r w:rsidRPr="00100E8E">
        <w:rPr>
          <w:rFonts w:ascii="Arial" w:eastAsia="Times New Roman" w:hAnsi="Arial" w:cs="Arial"/>
          <w:color w:val="000000"/>
          <w:sz w:val="20"/>
          <w:szCs w:val="20"/>
        </w:rPr>
        <w:t>one-way analysis of variance</w:t>
      </w:r>
    </w:p>
    <w:p w14:paraId="799CC035" w14:textId="0D2E52B7" w:rsidR="004B5DC5" w:rsidRPr="00100E8E" w:rsidRDefault="004B5DC5" w:rsidP="00B14576">
      <w:pPr>
        <w:spacing w:line="360" w:lineRule="auto"/>
        <w:rPr>
          <w:rFonts w:ascii="Arial" w:hAnsi="Arial" w:cs="Arial"/>
          <w:sz w:val="20"/>
          <w:szCs w:val="20"/>
        </w:rPr>
      </w:pPr>
      <w:r w:rsidRPr="00100E8E">
        <w:rPr>
          <w:rFonts w:ascii="Arial" w:hAnsi="Arial" w:cs="Arial"/>
          <w:sz w:val="20"/>
          <w:szCs w:val="20"/>
        </w:rPr>
        <w:t>C-MOE: Conventional mock oral examination</w:t>
      </w:r>
    </w:p>
    <w:p w14:paraId="26739D02" w14:textId="2B9D3FAE" w:rsidR="004B5DC5" w:rsidRPr="00100E8E" w:rsidRDefault="004B5DC5" w:rsidP="00B14576">
      <w:pPr>
        <w:spacing w:line="360" w:lineRule="auto"/>
        <w:rPr>
          <w:rFonts w:ascii="Arial" w:hAnsi="Arial" w:cs="Arial"/>
          <w:sz w:val="20"/>
          <w:szCs w:val="20"/>
        </w:rPr>
      </w:pPr>
      <w:r w:rsidRPr="00100E8E">
        <w:rPr>
          <w:rFonts w:ascii="Arial" w:hAnsi="Arial" w:cs="Arial"/>
          <w:sz w:val="20"/>
          <w:szCs w:val="20"/>
        </w:rPr>
        <w:t>MOE: Mock oral examination</w:t>
      </w:r>
    </w:p>
    <w:p w14:paraId="490A433D" w14:textId="6D4DD4BF" w:rsidR="004B5DC5" w:rsidRPr="00100E8E" w:rsidRDefault="004B5DC5" w:rsidP="00B14576">
      <w:pPr>
        <w:spacing w:line="360" w:lineRule="auto"/>
        <w:rPr>
          <w:rFonts w:ascii="Arial" w:hAnsi="Arial" w:cs="Arial"/>
          <w:sz w:val="20"/>
          <w:szCs w:val="20"/>
        </w:rPr>
      </w:pPr>
      <w:r w:rsidRPr="00100E8E">
        <w:rPr>
          <w:rFonts w:ascii="Arial" w:hAnsi="Arial" w:cs="Arial"/>
          <w:sz w:val="20"/>
          <w:szCs w:val="20"/>
        </w:rPr>
        <w:t>PGY: Post-graduate year</w:t>
      </w:r>
    </w:p>
    <w:p w14:paraId="30604B51" w14:textId="3A7EE5F7" w:rsidR="007C59AD" w:rsidRPr="00100E8E" w:rsidRDefault="004B5DC5" w:rsidP="00B14576">
      <w:pPr>
        <w:spacing w:line="360" w:lineRule="auto"/>
        <w:rPr>
          <w:rFonts w:ascii="Arial" w:hAnsi="Arial" w:cs="Arial"/>
          <w:sz w:val="20"/>
          <w:szCs w:val="20"/>
        </w:rPr>
      </w:pPr>
      <w:r w:rsidRPr="00100E8E">
        <w:rPr>
          <w:rFonts w:ascii="Arial" w:hAnsi="Arial" w:cs="Arial"/>
          <w:sz w:val="20"/>
          <w:szCs w:val="20"/>
        </w:rPr>
        <w:t>SD-MOE: Self-directed mock oral examination</w:t>
      </w:r>
      <w:r w:rsidR="007C59AD" w:rsidRPr="00100E8E">
        <w:rPr>
          <w:rFonts w:ascii="Arial" w:hAnsi="Arial" w:cs="Arial"/>
          <w:b/>
          <w:bCs/>
          <w:sz w:val="20"/>
          <w:szCs w:val="20"/>
        </w:rPr>
        <w:br w:type="page"/>
      </w:r>
    </w:p>
    <w:p w14:paraId="0B8C3931" w14:textId="3124EA98" w:rsidR="00296957" w:rsidRPr="00100E8E" w:rsidRDefault="007E2CDF" w:rsidP="00B14576">
      <w:pPr>
        <w:spacing w:line="360" w:lineRule="auto"/>
        <w:rPr>
          <w:rFonts w:ascii="Arial" w:hAnsi="Arial" w:cs="Arial"/>
          <w:b/>
          <w:bCs/>
          <w:sz w:val="20"/>
          <w:szCs w:val="20"/>
        </w:rPr>
      </w:pPr>
      <w:r w:rsidRPr="00100E8E">
        <w:rPr>
          <w:rFonts w:ascii="Arial" w:hAnsi="Arial" w:cs="Arial"/>
          <w:b/>
          <w:bCs/>
          <w:sz w:val="20"/>
          <w:szCs w:val="20"/>
        </w:rPr>
        <w:lastRenderedPageBreak/>
        <w:t>INTRODUCTION.</w:t>
      </w:r>
    </w:p>
    <w:p w14:paraId="45C779A2" w14:textId="71F6FCD2" w:rsidR="00073429" w:rsidRPr="00100E8E" w:rsidRDefault="008A1610" w:rsidP="00B14576">
      <w:pPr>
        <w:spacing w:line="360" w:lineRule="auto"/>
        <w:ind w:firstLine="720"/>
        <w:rPr>
          <w:rFonts w:ascii="Arial" w:hAnsi="Arial" w:cs="Arial"/>
          <w:sz w:val="20"/>
          <w:szCs w:val="20"/>
        </w:rPr>
      </w:pPr>
      <w:r w:rsidRPr="00100E8E">
        <w:rPr>
          <w:rFonts w:ascii="Arial" w:hAnsi="Arial" w:cs="Arial"/>
          <w:sz w:val="20"/>
          <w:szCs w:val="20"/>
        </w:rPr>
        <w:t xml:space="preserve">Mock oral examinations (MOEs) </w:t>
      </w:r>
      <w:r w:rsidR="00AD2EA3" w:rsidRPr="00100E8E">
        <w:rPr>
          <w:rFonts w:ascii="Arial" w:hAnsi="Arial" w:cs="Arial"/>
          <w:sz w:val="20"/>
          <w:szCs w:val="20"/>
        </w:rPr>
        <w:t xml:space="preserve">are </w:t>
      </w:r>
      <w:r w:rsidR="00B902DA" w:rsidRPr="00100E8E">
        <w:rPr>
          <w:rFonts w:ascii="Arial" w:hAnsi="Arial" w:cs="Arial"/>
          <w:sz w:val="20"/>
          <w:szCs w:val="20"/>
        </w:rPr>
        <w:t xml:space="preserve">administered by expert clinicians </w:t>
      </w:r>
      <w:r w:rsidR="00AD2EA3" w:rsidRPr="00100E8E">
        <w:rPr>
          <w:rFonts w:ascii="Arial" w:hAnsi="Arial" w:cs="Arial"/>
          <w:sz w:val="20"/>
          <w:szCs w:val="20"/>
        </w:rPr>
        <w:t>to</w:t>
      </w:r>
      <w:r w:rsidR="001532FC" w:rsidRPr="00100E8E">
        <w:rPr>
          <w:rFonts w:ascii="Arial" w:hAnsi="Arial" w:cs="Arial"/>
          <w:sz w:val="20"/>
          <w:szCs w:val="20"/>
        </w:rPr>
        <w:t xml:space="preserve"> </w:t>
      </w:r>
      <w:r w:rsidRPr="00100E8E">
        <w:rPr>
          <w:rFonts w:ascii="Arial" w:hAnsi="Arial" w:cs="Arial"/>
          <w:sz w:val="20"/>
          <w:szCs w:val="20"/>
        </w:rPr>
        <w:t>prepare residents for the American Board of Surgery Certifying Exam</w:t>
      </w:r>
      <w:r w:rsidR="00BB6353" w:rsidRPr="00100E8E">
        <w:rPr>
          <w:rFonts w:ascii="Arial" w:hAnsi="Arial" w:cs="Arial"/>
          <w:sz w:val="20"/>
          <w:szCs w:val="20"/>
        </w:rPr>
        <w:t>ination</w:t>
      </w:r>
      <w:r w:rsidRPr="00100E8E">
        <w:rPr>
          <w:rFonts w:ascii="Arial" w:hAnsi="Arial" w:cs="Arial"/>
          <w:sz w:val="20"/>
          <w:szCs w:val="20"/>
        </w:rPr>
        <w:t xml:space="preserve"> (ABSCE)</w:t>
      </w:r>
      <w:r w:rsidR="00073429" w:rsidRPr="00100E8E">
        <w:rPr>
          <w:rFonts w:ascii="Arial" w:hAnsi="Arial" w:cs="Arial"/>
          <w:sz w:val="20"/>
          <w:szCs w:val="20"/>
        </w:rPr>
        <w:t xml:space="preserve">, a summative assessment of </w:t>
      </w:r>
      <w:r w:rsidR="00B902DA" w:rsidRPr="00100E8E">
        <w:rPr>
          <w:rFonts w:ascii="Arial" w:hAnsi="Arial" w:cs="Arial"/>
          <w:sz w:val="20"/>
          <w:szCs w:val="20"/>
        </w:rPr>
        <w:t xml:space="preserve">safe </w:t>
      </w:r>
      <w:r w:rsidRPr="00100E8E">
        <w:rPr>
          <w:rFonts w:ascii="Arial" w:hAnsi="Arial" w:cs="Arial"/>
          <w:sz w:val="20"/>
          <w:szCs w:val="20"/>
        </w:rPr>
        <w:t>clinical decision-making.</w:t>
      </w:r>
      <w:r w:rsidR="0071345A" w:rsidRPr="00100E8E">
        <w:rPr>
          <w:rFonts w:ascii="Arial" w:hAnsi="Arial" w:cs="Arial"/>
          <w:sz w:val="20"/>
          <w:szCs w:val="20"/>
        </w:rPr>
        <w:fldChar w:fldCharType="begin"/>
      </w:r>
      <w:r w:rsidR="0071345A" w:rsidRPr="00100E8E">
        <w:rPr>
          <w:rFonts w:ascii="Arial" w:hAnsi="Arial" w:cs="Arial"/>
          <w:sz w:val="20"/>
          <w:szCs w:val="20"/>
        </w:rPr>
        <w:instrText xml:space="preserve"> ADDIN ZOTERO_ITEM CSL_CITATION {"citationID":"F81e4cYm","properties":{"formattedCitation":"\\super 1\\nosupersub{}","plainCitation":"1","noteIndex":0},"citationItems":[{"id":50,"uris":["http://zotero.org/users/7142346/items/KF3ADFI2"],"itemData":{"id":50,"type":"article-journal","abstract":"Background\nDetermine the utility of mock oral examinations in preparation for the American Board of Surgery certifying examination (ABS CE).\nMethods\nBetween 2002 and 2012, blinded data were collected on 63 general surgery residents: 4th and 5th-year mock oral examination scores, first-time pass rates on ABS CE, and an online survey.\nResults\nFifty-seven residents took the 4th-year mock oral examination: 30 (52.6%) passed and 27 (47.4%) failed, with first-time ABS CE pass rates 93.3% and 81.5% (P = .238). Fifty-nine residents took the 5th-year mock oral examination: 28 (47.5%) passed and 31 (52.5%) failed, with first-time ABS CE pass rates 82.1% and 93.5% (P = .240). Thirty-eight responded to the online survey, 77.1% ranked mock oral examinations as very or extremely helpful with ABS CE preparation.\nConclusions\nAlthough mock oral examinations and ABS CE passing rates do not directly correlate, residents perceive the mock oral examinations to be helpful.","container-title":"The American Journal of Surgery","DOI":"10.1016/j.amjsurg.2015.09.008","ISSN":"0002-9610","issue":"2","journalAbbreviation":"The American Journal of Surgery","language":"en","page":"416-420","source":"ScienceDirect","title":"The utility of mock oral examinations in preparation for the American Board of Surgery certifying examination","volume":"211","author":[{"family":"Higgins","given":"Rana M."},{"family":"Deal","given":"Rebecca A."},{"family":"Rinewalt","given":"Daniel"},{"family":"Hollinger","given":"Edward F."},{"family":"Janssen","given":"Imke"},{"family":"Poirier","given":"Jennifer"},{"family":"Austin","given":"Delores"},{"family":"Rendina","given":"Megan"},{"family":"Francescatti","given":"Amanda"},{"family":"Myers","given":"Jonathan A."},{"family":"Millikan","given":"Keith W."},{"family":"Luu","given":"Minh B."}],"issued":{"date-parts":[["2016",2,1]]}}}],"schema":"https://github.com/citation-style-language/schema/raw/master/csl-citation.json"} </w:instrText>
      </w:r>
      <w:r w:rsidR="0071345A" w:rsidRPr="00100E8E">
        <w:rPr>
          <w:rFonts w:ascii="Arial" w:hAnsi="Arial" w:cs="Arial"/>
          <w:sz w:val="20"/>
          <w:szCs w:val="20"/>
        </w:rPr>
        <w:fldChar w:fldCharType="separate"/>
      </w:r>
      <w:r w:rsidR="0071345A" w:rsidRPr="00100E8E">
        <w:rPr>
          <w:rFonts w:ascii="Arial" w:hAnsi="Arial" w:cs="Arial"/>
          <w:sz w:val="20"/>
          <w:szCs w:val="20"/>
          <w:vertAlign w:val="superscript"/>
        </w:rPr>
        <w:t>1</w:t>
      </w:r>
      <w:r w:rsidR="0071345A" w:rsidRPr="00100E8E">
        <w:rPr>
          <w:rFonts w:ascii="Arial" w:hAnsi="Arial" w:cs="Arial"/>
          <w:sz w:val="20"/>
          <w:szCs w:val="20"/>
        </w:rPr>
        <w:fldChar w:fldCharType="end"/>
      </w:r>
      <w:r w:rsidR="00FB2BD7" w:rsidRPr="00100E8E">
        <w:rPr>
          <w:rFonts w:ascii="Arial" w:hAnsi="Arial" w:cs="Arial"/>
          <w:sz w:val="20"/>
          <w:szCs w:val="20"/>
        </w:rPr>
        <w:t xml:space="preserve"> </w:t>
      </w:r>
      <w:r w:rsidR="001532FC" w:rsidRPr="00100E8E">
        <w:rPr>
          <w:rFonts w:ascii="Arial" w:hAnsi="Arial" w:cs="Arial"/>
          <w:sz w:val="20"/>
          <w:szCs w:val="20"/>
        </w:rPr>
        <w:t>Resident p</w:t>
      </w:r>
      <w:r w:rsidR="00FB2BD7" w:rsidRPr="00100E8E">
        <w:rPr>
          <w:rFonts w:ascii="Arial" w:hAnsi="Arial" w:cs="Arial"/>
          <w:sz w:val="20"/>
          <w:szCs w:val="20"/>
        </w:rPr>
        <w:t>articipation in MOE</w:t>
      </w:r>
      <w:r w:rsidR="00AD2EA3" w:rsidRPr="00100E8E">
        <w:rPr>
          <w:rFonts w:ascii="Arial" w:hAnsi="Arial" w:cs="Arial"/>
          <w:sz w:val="20"/>
          <w:szCs w:val="20"/>
        </w:rPr>
        <w:t>s</w:t>
      </w:r>
      <w:r w:rsidR="00FB2BD7" w:rsidRPr="00100E8E">
        <w:rPr>
          <w:rFonts w:ascii="Arial" w:hAnsi="Arial" w:cs="Arial"/>
          <w:sz w:val="20"/>
          <w:szCs w:val="20"/>
        </w:rPr>
        <w:t xml:space="preserve"> predicts first-time passage rates on the ABSCE</w:t>
      </w:r>
      <w:r w:rsidR="0071345A" w:rsidRPr="00100E8E">
        <w:rPr>
          <w:rFonts w:ascii="Arial" w:hAnsi="Arial" w:cs="Arial"/>
          <w:sz w:val="20"/>
          <w:szCs w:val="20"/>
        </w:rPr>
        <w:fldChar w:fldCharType="begin"/>
      </w:r>
      <w:r w:rsidR="0071345A" w:rsidRPr="00100E8E">
        <w:rPr>
          <w:rFonts w:ascii="Arial" w:hAnsi="Arial" w:cs="Arial"/>
          <w:sz w:val="20"/>
          <w:szCs w:val="20"/>
        </w:rPr>
        <w:instrText xml:space="preserve"> ADDIN ZOTERO_ITEM CSL_CITATION {"citationID":"1mMjrb8z","properties":{"formattedCitation":"\\super 2\\uc0\\u8211{}5\\nosupersub{}","plainCitation":"2–5","noteIndex":0},"citationItems":[{"id":53,"uris":["http://zotero.org/users/7142346/items/WF9RXZIF"],"itemData":{"id":53,"type":"article-journal","container-title":"Journal of Surgical Education","DOI":"10.1016/j.jsurg.2016.06.016","ISSN":"19317204","issue":"6","journalAbbreviation":"Journal of Surgical Education","language":"en","page":"e95-e103","source":"DOI.org (Crossref)","title":"Sequential Participation in a Multi-Institutional Mock Oral Examination Is Associated With Improved American Board of Surgery Certifying Examination First-Time Pass Rate","volume":"73","author":[{"family":"Fingeret","given":"Abbey L."},{"family":"Arnell","given":"Tracey"},{"family":"McNelis","given":"John"},{"family":"Statter","given":"Mindy"},{"family":"Dresner","given":"Lisa"},{"family":"Widmann","given":"Warren"}],"issued":{"date-parts":[["2016",11]]}}},{"id":51,"uris":["http://zotero.org/users/7142346/items/H7FTACL2"],"itemData":{"id":51,"type":"article-journal","abstract":"Purpose\nFirst-time pass rates on the American Board of Surgery Certifying Examination (ABSCE) have now become one of the standards of excellence to evaluate residency programs. Our residency program started monthly simulated and critiqued (verbal, written, and video) oral examinations (MSCE) in 2003. The current study explores the outcomes of this intervention.\nMethods\nWe evaluated ABSCE performance of 48 residents who graduated from a large academic/community program between the years 2001 and 2006 though a prospective study with historical controls. Residents were divided into 2 groups: The intervention group comprised the 2003 to 2006 classes, which underwent MSCE; the historical control group spanned the 2001 and 2002 classes, which did not undergo MSCE. Results in the ABSCE were compared between groups using the Fisher exact test. In addition, the intervention group was queried in relation to the most important aspects of the MSCE as a learning experience through a structured questionnaire.\nResults\nA statistically significant improvement (p = 0.038) in ABSCE first-time pass rates was noted in the intervention group. Examinees unanimously asserted they had been helped by the MSCE. Improvements in clinical reasoning and promotion of self-study were the most often cited benefits of the MSCE.\nConclusion\nMonthly simulated and critiqued oral examinations improved the first-time pass rate of the American Board of Surgery Certifying Examination. Additional perceived benefits of this intervention included improvements in clinical reasoning and promotion of self-study.","container-title":"Journal of Surgical Education","DOI":"10.1016/j.jsurg.2008.04.005","ISSN":"1931-7204","issue":"6","journalAbbreviation":"Journal of Surgical Education","language":"en","page":"441-444","source":"ScienceDirect","title":"Improving Outcomes on the ABS Certifying Examination: Can Monthly Mock Orals Do It?","title-short":"Improving Outcomes on the ABS Certifying Examination","volume":"65","author":[{"family":"Guzman","given":"Edgar"},{"family":"Babakhani","given":"Allen"},{"family":"Maker","given":"Vijay K."}],"issued":{"date-parts":[["2008",11,1]]}}},{"id":48,"uris":["http://zotero.org/users/7142346/items/Z7XW6C43"],"itemData":{"id":48,"type":"article-journal","abstract":"OBJECTIVE: General Surgery residency programs are evaluated on their American Board of Surgery (ABS) Qualifying examination (QE) and Certifying examination (CE) pass rates. This systematic review aims to evaluate predictive factors of ABS QE and CE ﬁrst time pass rates. DESIGN: Using the Preferred Reporting Items for Systematic Reviews and Meta-Analysis (PRISMA) guidelines, the following electronic databases were searched: PubMed, Embase, JAMA Network, and Google Scholar. Studies available in the English language published between January 2000 and July 2020 were deemed eligible. Articles that did not assess either of the ABS board examinations performance and pass-rates as outcomes were excluded. The Oxford Centre for Evidence-Based Medicine was used to determine the quality and risk of bias of each study.\nRESULTS: A total of 31 publications were included for analysis. Undergraduate medical education variables associated with ﬁrst-time pass rates on the QE and CE include USMLE score, AOA membership, and class rank. Program factors affecting pass rates include program size, geographic location, and Program Director turnover. There is strong correlation between ABSITE and QE. Evidence supports the utility of mock oral examinations (MOEs) in predicting CE success.\nCONCLUSIONS: ABSITE scores demonstrated higher correlation with QE pass rate than CE pass rate. MOEs have a positive association with ﬁrst-time CE pass rates. Nonmodiﬁable factors such as race/ethnicity, marital status, and geographic location were also found to be predictors. Delaying board certiﬁcation examination","container-title":"Journal of Surgical Education","DOI":"10.1016/j.jsurg.2021.01.020","ISSN":"19317204","journalAbbreviation":"Journal of Surgical Education","language":"en","page":"S1931720421000209","source":"DOI.org (Crossref)","title":"Predictive Factors of First Time Pass Rate on the American Board of Surgery Certification in General Surgery Exams: A Systematic Review","title-short":"Predictive Factors of First Time Pass Rate on the American Board of Surgery Certification in General Surgery Exams","author":[{"family":"Nguyen","given":"Jackie"},{"family":"Liu","given":"Amy"},{"family":"McKenney","given":"Mark"},{"family":"Elkbuli","given":"Adel"}],"issued":{"date-parts":[["2021",2]]}}},{"id":219,"uris":["http://zotero.org/users/7142346/items/WTDY4KKR"],"itemData":{"id":219,"type":"article-journal","abstract":"Objective\nPreviously, we identified a positive correlation between administration of regularly structured mock oral examinations and successful first time pass rates on the American Board of Surgery Certifying Examination (ABSCE)/oral boards. In this study, we investigated factors associated with test results to determine whether residents at risk of not passing the ABSCE can be identified a priori.\nDesign\nAll general surgery chief residents who graduated from a large academic/community program between 2001 and 2010 were identified. Residents who did not pass the ABSCE on the first attempt were compared to a control group of chief residents who passed the examination on the first attempt. Evaluation metrics included “knowledge,” “professional communication,” and “spoken English” scores. Differences between groups were determined using one-way ANOVA and χ2 calculations.\nResults\nOver the decade, 13 residents made more than 1 attempt to pass the ABSCE. The element of the “knowledge” score associated with ABSCE first-attempt pass rates included United States medical licensing examination (USMLE) Step 2 scores (p = 0.02), and not ABSITE, American Board of Surgery Qualifying examination (ABSQE)/written examination or USMLE Step 1 scores. “Professional communication” scores associated with first-attempt pass rates included in-house mock oral examination scores (p = 0.01) and Citywide mock oral examination scores (p = 0.02). ABSCE pass rates did not differ in native vs. non-native English speakers or graduation from a United States vs. International medical school.\nConclusions\nCompared with a control group of residents from the same program, residents who passed the ABSCE examination on the first attempt were more likely to have higher USMLE Step 2 and professional communication scores. USMLE Step 1 scores and English as a native language were not associated with certifying examination pass rates. These criteria may offer guidance for residents preparing to take the ABSCE and may aid in the selection of residents for residency programs. Larger studies to validate these findings and to investigate the role of improving communication skills and conducting interventions between the 1st and 2nd attempt are warranted.","container-title":"Journal of Surgical Education","DOI":"10.1016/j.jsurg.2012.08.009","ISSN":"1931-7204","issue":"6","journalAbbreviation":"Journal of Surgical Education","language":"en","page":"705-713","source":"ScienceDirect","title":"Can We Predict Which Residents Are Going to Pass/Fail the Oral Boards?","volume":"69","author":[{"family":"Maker","given":"Vijay K."},{"family":"Zahedi","given":"Marco M."},{"family":"Villines","given":"Dana"},{"family":"Maker","given":"Ajay V."}],"issued":{"date-parts":[["2012",11,1]]}}}],"schema":"https://github.com/citation-style-language/schema/raw/master/csl-citation.json"} </w:instrText>
      </w:r>
      <w:r w:rsidR="0071345A" w:rsidRPr="00100E8E">
        <w:rPr>
          <w:rFonts w:ascii="Arial" w:hAnsi="Arial" w:cs="Arial"/>
          <w:sz w:val="20"/>
          <w:szCs w:val="20"/>
        </w:rPr>
        <w:fldChar w:fldCharType="separate"/>
      </w:r>
      <w:r w:rsidR="0071345A" w:rsidRPr="00100E8E">
        <w:rPr>
          <w:rFonts w:ascii="Arial" w:hAnsi="Arial" w:cs="Arial"/>
          <w:sz w:val="20"/>
          <w:szCs w:val="20"/>
          <w:vertAlign w:val="superscript"/>
        </w:rPr>
        <w:t>2–5</w:t>
      </w:r>
      <w:r w:rsidR="0071345A" w:rsidRPr="00100E8E">
        <w:rPr>
          <w:rFonts w:ascii="Arial" w:hAnsi="Arial" w:cs="Arial"/>
          <w:sz w:val="20"/>
          <w:szCs w:val="20"/>
        </w:rPr>
        <w:fldChar w:fldCharType="end"/>
      </w:r>
      <w:r w:rsidR="0071345A" w:rsidRPr="00100E8E">
        <w:rPr>
          <w:rFonts w:ascii="Arial" w:hAnsi="Arial" w:cs="Arial"/>
          <w:sz w:val="20"/>
          <w:szCs w:val="20"/>
        </w:rPr>
        <w:t xml:space="preserve"> </w:t>
      </w:r>
      <w:r w:rsidR="001532FC" w:rsidRPr="00100E8E">
        <w:rPr>
          <w:rFonts w:ascii="Arial" w:hAnsi="Arial" w:cs="Arial"/>
          <w:sz w:val="20"/>
          <w:szCs w:val="20"/>
        </w:rPr>
        <w:t>and informs program efforts to refine educational curricula.</w:t>
      </w:r>
      <w:r w:rsidR="0071345A" w:rsidRPr="00100E8E">
        <w:rPr>
          <w:rFonts w:ascii="Arial" w:hAnsi="Arial" w:cs="Arial"/>
          <w:sz w:val="20"/>
          <w:szCs w:val="20"/>
        </w:rPr>
        <w:fldChar w:fldCharType="begin"/>
      </w:r>
      <w:r w:rsidR="00507D53" w:rsidRPr="00100E8E">
        <w:rPr>
          <w:rFonts w:ascii="Arial" w:hAnsi="Arial" w:cs="Arial"/>
          <w:sz w:val="20"/>
          <w:szCs w:val="20"/>
        </w:rPr>
        <w:instrText xml:space="preserve"> ADDIN ZOTERO_ITEM CSL_CITATION {"citationID":"4nSmOqz5","properties":{"formattedCitation":"\\super 6\\uc0\\u8211{}8\\nosupersub{}","plainCitation":"6–8","noteIndex":0},"citationItems":[{"id":49,"uris":["http://zotero.org/users/7142346/items/XGKVBFH7"],"itemData":{"id":49,"type":"article-journal","abstract":"Objective\nMock oral examinations are often used to prepare residents for the American Board of Surgery certifying examination. Another potential use of these examinations is to identify programmatic weaknesses. Results from a multi-institutional mock oral examination were evaluated to determine if specific areas of weakness within each of the participating programs could be identified to facilitate program development.\nDesign\nA mock oral examination was administered annually consisting of 3 examination rooms per resident with 3 cases in each room. Case categories included core general surgery and subspecialties and cases were changed yearly. Each case included facets of patient management from history and physical examination, and differential diagnosis to postoperative care and professional behaviors.\nSetting\nGeneral Surgery programs at 3 academic medical centers—Northwestern University, Rush University, and University of Illinois at Chicago.\nParticipants\nA total of 259 resident examinations of fourth- and fifth-year general surgery residents over a 7-year period.\nResults\nA total of 2331 individual resident cases were evaluated with an overall case pass rate of 50.2% across all 3 programs. The weakest case category for each program was different (A = vascular 40.0% pass, B = trauma 41.4% pass, and C = breast 30.0% pass). All programs scored above their mean in gastrointestinal and abdominal surgery and below their mean in vascular surgery. Within vascular surgery, the weakest facet of patient management also differed between programs (A = select tests 44.3% pass, B = complications 57.0% pass, and C = history and physical 55.4% pass).\nConclusions\nA standardized mock oral examination is able to identify topic areas of relative strength and weakness that differ between programs. These results can be used to define focused areas for improvement within training programs, guide rotation schedules, and improve didactic curricula.","container-title":"Journal of Surgical Education","DOI":"10.1016/j.jsurg.2017.05.003","ISSN":"1931-7204","issue":"6","journalAbbreviation":"Journal of Surgical Education","language":"en","page":"946-951","source":"ScienceDirect","title":"The Usage of Mock Oral Examinations for Program Improvement","volume":"74","author":[{"family":"Meyerson","given":"Shari L."},{"family":"Lipnick","given":"Stuart"},{"family":"Hollinger","given":"Edward"}],"issued":{"date-parts":[["2017",11,1]]}}},{"id":218,"uris":["http://zotero.org/users/7142346/items/X942V5H7"],"itemData":{"id":218,"type":"article-journal","abstract":"INTRODUCTION\nMock oral examinations (MOEs) are used within surgery residency programs to prepare trainees for the American Board of Surgery (ABS) Certifying Exam (CE), but little work exists to guide programs in terms of best practices for implementing a general surgery MOE program. This study, endorsed by the Association for Program Directors in Surgery (APDS) Research Committee, aimed to better understand the national scope of current practices for general surgery MOEs.\nMETHODS\nGeneral surgery residency program directors (PDs) were invited via the APDS listserv to complete a 27-item survey about their perceptions of the importance and correlates of MOEs, how their exams are structured, implementation barriers, and recent revisions to their MOE program.\nRESULTS\nOf 98 PDs responding to the survey, 94% (n = 92) responded about the characteristics of their formal MOE programs. The majority required upper level resident participation and held the exams 2 to 3 times annually; far fewer involved lower level residents. Most programs structure their MOEs to mimic the CE format with 3 exam rooms (76%), using premade questions (66%), presenting 4 scenarios per room (59%), and using two examiners per room (85%). Most PDs (88%) believed MOEs were very important or essential for surgery trainees, which correlated with their ratings of how important MOEs are to their Clinical Competency Committee for determining resident advancement (r = 0.32, p &lt; 0.002). Common barriers for implementing MOEs were availability of examiners and scenarios. About half indicated making recent or ongoing revisions to improve their MOEs. Many PDs indicated interest in collaborating regionally or nationally on MOE initiatives.\nCONCLUSIONS\nMOEs were largely regarded as a highly valuable tool by PDs to prepare trainees for the general surgery CE. The majority of programs in this study provide a testing experience as similar to the CE as possible, although some variability in the structure of MOEs was identified. PDs also reported significant implementation barriers and a desire for more MOE collaboration.","container-title":"Journal of Surgical Education","DOI":"10.1016/j.jsurg.2018.07.012","ISSN":"1931-7204","issue":"6","journalAbbreviation":"Journal of Surgical Education","language":"en","page":"e54-e60","source":"ScienceDirect","title":"National Landscape of General Surgery Mock Oral Examination Practices: Survey of Residency Program Directors","title-short":"National Landscape of General Surgery Mock Oral Examination Practices","volume":"75","author":[{"family":"Kimbrough","given":"Mary Katherine"},{"family":"Thrush","given":"Carol R."},{"family":"Smeds","given":"Matthew R."},{"family":"Cobos","given":"Rachel J."},{"family":"Harris","given":"Timothy J."},{"family":"Bentley","given":"Frederick R."}],"issued":{"date-parts":[["2018",11,1]]}}},{"id":70,"uris":["http://zotero.org/users/7142346/items/U4TBX297"],"itemData":{"id":70,"type":"article-journal","abstract":"Rationale and Objectives\nThe American Board of Radiology has adopted a new standardized board examination and the traditional oral examination has been abandoned. Although many programs have changed their educational efforts to reflect the new test format, some faculty members and residents have expressed a desire to keep an oral examination as a component of education and evaluation in radiology residency programs.\nMaterials and Methods\nAn oral comprehensive examination including all the appropriate subspecialties was administered to each second year and third year resident in our training program by faculty members. Both the resident examinees and faculty examiners were surveyed after the examination to gauge the perceived value of the experience.\nResults\nResidents were divided in their perceptions of the fairness and utility of an oral examination as a tool to aid in board preparation and as an assessment of their knowledge and communication skill. Faculty members were universal in their endorsement of the oral examination and suggested continued use of the technique.\nConclusions\nResidents and faculty members have differing perceptions of an oral examination delivered during training to assess knowledge and communication skill. The value of an oral examination in providing actionable feedback to trainees and the possibility of detecting struggling residents made it useful in our training program, and it thus it has been implemented for future years. Whether resident performance measured by this technique is predictive of success on American Board of Radiology examinations remains unclear.","container-title":"Academic Radiology","DOI":"10.1016/j.acra.2017.06.012","ISSN":"1076-6332","issue":"11","journalAbbreviation":"Academic Radiology","language":"en","page":"1463-1467","source":"ScienceDirect","title":"Does the Oral “Mock Board” Examination Still Have a Role as a Training Tool?","volume":"24","author":[{"family":"Strickland","given":"Colin"},{"family":"Jensen","given":"Alexandria"},{"family":"McArthur","given":"Tatum"}],"issued":{"date-parts":[["2017",11,1]]}}}],"schema":"https://github.com/citation-style-language/schema/raw/master/csl-citation.json"} </w:instrText>
      </w:r>
      <w:r w:rsidR="0071345A" w:rsidRPr="00100E8E">
        <w:rPr>
          <w:rFonts w:ascii="Arial" w:hAnsi="Arial" w:cs="Arial"/>
          <w:sz w:val="20"/>
          <w:szCs w:val="20"/>
        </w:rPr>
        <w:fldChar w:fldCharType="separate"/>
      </w:r>
      <w:r w:rsidR="00507D53" w:rsidRPr="00100E8E">
        <w:rPr>
          <w:rFonts w:ascii="Arial" w:hAnsi="Arial" w:cs="Arial"/>
          <w:sz w:val="20"/>
          <w:szCs w:val="20"/>
          <w:vertAlign w:val="superscript"/>
        </w:rPr>
        <w:t>6–8</w:t>
      </w:r>
      <w:r w:rsidR="0071345A" w:rsidRPr="00100E8E">
        <w:rPr>
          <w:rFonts w:ascii="Arial" w:hAnsi="Arial" w:cs="Arial"/>
          <w:sz w:val="20"/>
          <w:szCs w:val="20"/>
        </w:rPr>
        <w:fldChar w:fldCharType="end"/>
      </w:r>
      <w:r w:rsidR="001532FC" w:rsidRPr="00100E8E">
        <w:rPr>
          <w:rFonts w:ascii="Arial" w:hAnsi="Arial" w:cs="Arial"/>
          <w:sz w:val="20"/>
          <w:szCs w:val="20"/>
        </w:rPr>
        <w:t xml:space="preserve"> In response to the COVID-19 pandemic, s</w:t>
      </w:r>
      <w:r w:rsidR="00073429" w:rsidRPr="00100E8E">
        <w:rPr>
          <w:rFonts w:ascii="Arial" w:hAnsi="Arial" w:cs="Arial"/>
          <w:sz w:val="20"/>
          <w:szCs w:val="20"/>
        </w:rPr>
        <w:t>everal programs</w:t>
      </w:r>
      <w:r w:rsidR="001532FC" w:rsidRPr="00100E8E">
        <w:rPr>
          <w:rFonts w:ascii="Arial" w:hAnsi="Arial" w:cs="Arial"/>
          <w:sz w:val="20"/>
          <w:szCs w:val="20"/>
        </w:rPr>
        <w:t xml:space="preserve"> </w:t>
      </w:r>
      <w:r w:rsidR="00073429" w:rsidRPr="00100E8E">
        <w:rPr>
          <w:rFonts w:ascii="Arial" w:hAnsi="Arial" w:cs="Arial"/>
          <w:sz w:val="20"/>
          <w:szCs w:val="20"/>
        </w:rPr>
        <w:t xml:space="preserve">successfully adapted MOEs to </w:t>
      </w:r>
      <w:r w:rsidR="00FE7390" w:rsidRPr="00100E8E">
        <w:rPr>
          <w:rFonts w:ascii="Arial" w:hAnsi="Arial" w:cs="Arial"/>
          <w:sz w:val="20"/>
          <w:szCs w:val="20"/>
        </w:rPr>
        <w:t>virtual</w:t>
      </w:r>
      <w:r w:rsidR="00073429" w:rsidRPr="00100E8E">
        <w:rPr>
          <w:rFonts w:ascii="Arial" w:hAnsi="Arial" w:cs="Arial"/>
          <w:sz w:val="20"/>
          <w:szCs w:val="20"/>
        </w:rPr>
        <w:t xml:space="preserve"> platforms and demonstrated resident satisfaction and feasibility</w:t>
      </w:r>
      <w:r w:rsidRPr="00100E8E">
        <w:rPr>
          <w:rFonts w:ascii="Arial" w:hAnsi="Arial" w:cs="Arial"/>
          <w:sz w:val="20"/>
          <w:szCs w:val="20"/>
        </w:rPr>
        <w:t>.</w:t>
      </w:r>
      <w:r w:rsidR="0071345A" w:rsidRPr="00100E8E">
        <w:rPr>
          <w:rFonts w:ascii="Arial" w:hAnsi="Arial" w:cs="Arial"/>
          <w:sz w:val="20"/>
          <w:szCs w:val="20"/>
        </w:rPr>
        <w:fldChar w:fldCharType="begin"/>
      </w:r>
      <w:r w:rsidR="00507D53" w:rsidRPr="00100E8E">
        <w:rPr>
          <w:rFonts w:ascii="Arial" w:hAnsi="Arial" w:cs="Arial"/>
          <w:sz w:val="20"/>
          <w:szCs w:val="20"/>
        </w:rPr>
        <w:instrText xml:space="preserve"> ADDIN ZOTERO_ITEM CSL_CITATION {"citationID":"j4DiCuDJ","properties":{"formattedCitation":"\\super 9\\uc0\\u8211{}11\\nosupersub{}","plainCitation":"9–11","noteIndex":0},"citationItems":[{"id":379,"uris":["http://zotero.org/users/7142346/items/86UV9S62"],"itemData":{"id":379,"type":"article-journal","container-title":"American Journal of Surgery","DOI":"10.1016/j.amjsurg.2020.11.002","ISSN":"0002-9610","issue":"2","journalAbbreviation":"Am J Surg","note":"PMID: 33218677\nPMCID: PMC7664339","page":"429-430","source":"PubMed Central","title":"Multi-institutional virtual mock oral examinations for general surgery residents in the era of COVID-19","volume":"221","author":[{"family":"Huang","given":"Ivy A."},{"family":"Lu","given":"Yang"},{"family":"Wagner","given":"Justin P."},{"family":"Quach","given":"Chi"},{"family":"Donahue","given":"Timothy R."},{"family":"Tillou","given":"Areti"},{"family":"Chen","given":"Formosa"},{"family":"Wu","given":"James"}],"issued":{"date-parts":[["2021",2]]}}},{"id":431,"uris":["http://zotero.org/users/7142346/items/2LSMWVJJ"],"itemData":{"id":431,"type":"article-journal","abstract":"INTRODUCTION: Traditional in-person Mock Oral Examinations (IP-MOEs) are utilized by surgery residency programs to prepare trainees for the American Board of Surgery Certifying Exam (ABS-CE). However, the COVID-19 Pandemic has led to a profound disruption of on-campus and in-person educational activities, with subsequent instantaneous revolutionization of educational systems all over the world, including a massive switch to virtual platforms. Many in-person didactics and examinations were canceled or rescheduled, including the ABS-CE. The study aims to evaluate Virtual MOEs' (V-MOEs) feasibility as a potential alternative to in-person MOEs in residency programs.\nMETHODS: Twenty-five participants-16 general surgery residents (7 females, 9 males) and 9 faculty - in the inaugural Department of Surgery Virtual Mock Oral Examination completed an anonymous, voluntary online survey via Microsoft Forms. Faculty was given 24 questions, and residents 28, with 9 questions common between both residents and faculty. Participants were asked about the accessibility to virtual examination rooms, V-MOE effectiveness, resident's preparation for the exam, resident's stress, diversity, and number of clinical scenarios, and possible future implementation of, and barriers to, V-MOEs.\nRESULTS: All participants have participated in IP-MOEs in the past. All faculties were very satisfied or satisfied with IP-MOE, compared to 93.8% of residents. All participants were very satisfied or satisfied with the orientation and instructions before V-MOE. Only 66.6% of faculty, compared to all residents, was satisfied with time allocation for sessions. While 88.9% of faculty felt the V-MOE was less stressful on residents, only 68.8% of residents felt so. Additionally, 87.5% of residents said they prepared for the V-MOE similarly to the IP-MOE. As a future platform, only 22.2% of faculty compared to 43.8% of residents preferred V-MOE over the IP-MOE. Both faculty (88.9%), and residents (81.3%) preferred immediate feedback at the end of sessions. All faculty recommend collaboration with other programs to enhance the resident's preparation. Time constraints, lack of experience with the format, and availability were the top 3 barriers.\nCONCLUSION: V-MOE is feasible, accessible, and a potential alternative for IP-MOEs at a program level for ABS-CE preparation. Given the time constraints and costs associated with IP-MOEs, it is an opportunity to collaborate with other residency programs.","container-title":"Journal of Surgical Education","DOI":"10.1016/j.jsurg.2020.09.012","ISSN":"1878-7452","journalAbbreviation":"J Surg Educ","language":"eng","note":"PMID: 32994158\nPMCID: PMC7494317","source":"PubMed","title":"Virtual Surgery Oral Board Examinations in the Era of COVID-19 Pandemic. How I Do It!","author":[{"family":"Shebrain","given":"Saad"},{"family":"Nava","given":"Kristofer"},{"family":"Munene","given":"Gitonga"},{"family":"Shattuck","given":"Cynthia"},{"family":"Collins","given":"John"},{"family":"Sawyer","given":"Robert"}],"issued":{"date-parts":[["2020",9,16]]}}},{"id":335,"uris":["http://zotero.org/users/7142346/items/RKTUCJHF"],"itemData":{"id":335,"type":"article-journal","abstract":"Objectives\nThe COVID-19 pandemic resulted in the cancellation of in-person testing across the country. We sought to understand the feasibility of conducting virtual oral examinations as well as solicit opinions of vascular surgery program directors (PD) regarding the use of virtual platforms to conduct both low stakes mock oral examinations with their trainees and potentially “real” high stakes certifying examinations (CE) moving forward.\nMethods\nForty-four senior vascular surgery trainees from 17 institutions took part in a virtual mock oral examination conducted by 38 practicing vascular surgeons via Zoom. Each examination lasted 30 minutes with four clinical scenarios. An anonymous survey pertaining to the conduct of the examination and opinions on feasibility of using virtual examinations for the vascular surgery CE was sent to all examiners and examinees. A similar survey was sent to all vascular surgery program directors.\nResults\nThe overall pass rate was 82% (36/44 participants) with no correlation with training paradigm. 32/44 (73%) of trainees, 29/38 (76%) of examiners and 49/103 (48%) of PDs completed the surveys. Examinees and examiners thought the experience was beneficial and PDs also thought the experience would be beneficial for their trainees. While the majority of trainees and examiners believed they were able to communicate and express (or evaluate) knowledge and confidence as easily virtually as in person, PDs were less likely to agree confidence could be assessed virtually. The majority of respondents thought the CE of the Vascular Surgery Board of the American Board of Surgery could be offered virtually, although no groups thought virtual exams were superior to in person exams. While cost benefit was perceived in virtual examinations, the security of the examination was a concern.\nConclusions\nPerforming virtual mock oral examinations for vascular surgery trainees is feasible. Both vascular surgery trainees as well as PDs feel that virtual CEs should be considered by the Vascular Surgery Board.","container-title":"Annals of Vascular Surgery","DOI":"10.1016/j.avsg.2021.03.005","ISSN":"0890-5096","journalAbbreviation":"Annals of Vascular Surgery","language":"en","source":"ScienceDirect","title":"Feasibility and acceptability of virtual mock oral examinations for senior vascular surgery trainees and implications for the certifying exam","URL":"https://www.sciencedirect.com/science/article/pii/S0890509621002375","author":[{"family":"Zemela","given":"Mark S."},{"family":"Malgor","given":"Rafael D."},{"family":"Smith","given":"Brigitte K."},{"family":"Smeds","given":"Matthew R."}],"accessed":{"date-parts":[["2021",7,1]]},"issued":{"date-parts":[["2021",4,7]]}}}],"schema":"https://github.com/citation-style-language/schema/raw/master/csl-citation.json"} </w:instrText>
      </w:r>
      <w:r w:rsidR="0071345A" w:rsidRPr="00100E8E">
        <w:rPr>
          <w:rFonts w:ascii="Arial" w:hAnsi="Arial" w:cs="Arial"/>
          <w:sz w:val="20"/>
          <w:szCs w:val="20"/>
        </w:rPr>
        <w:fldChar w:fldCharType="separate"/>
      </w:r>
      <w:r w:rsidR="00507D53" w:rsidRPr="00100E8E">
        <w:rPr>
          <w:rFonts w:ascii="Arial" w:hAnsi="Arial" w:cs="Arial"/>
          <w:sz w:val="20"/>
          <w:szCs w:val="20"/>
          <w:vertAlign w:val="superscript"/>
        </w:rPr>
        <w:t>9–11</w:t>
      </w:r>
      <w:r w:rsidR="0071345A" w:rsidRPr="00100E8E">
        <w:rPr>
          <w:rFonts w:ascii="Arial" w:hAnsi="Arial" w:cs="Arial"/>
          <w:sz w:val="20"/>
          <w:szCs w:val="20"/>
        </w:rPr>
        <w:fldChar w:fldCharType="end"/>
      </w:r>
      <w:r w:rsidR="001532FC" w:rsidRPr="00100E8E">
        <w:rPr>
          <w:rFonts w:ascii="Arial" w:hAnsi="Arial" w:cs="Arial"/>
          <w:sz w:val="20"/>
          <w:szCs w:val="20"/>
        </w:rPr>
        <w:t xml:space="preserve"> </w:t>
      </w:r>
      <w:r w:rsidR="007C60AB" w:rsidRPr="00100E8E">
        <w:rPr>
          <w:rFonts w:ascii="Arial" w:hAnsi="Arial" w:cs="Arial"/>
          <w:sz w:val="20"/>
          <w:szCs w:val="20"/>
        </w:rPr>
        <w:t>Nevertheless</w:t>
      </w:r>
      <w:r w:rsidRPr="00100E8E">
        <w:rPr>
          <w:rFonts w:ascii="Arial" w:hAnsi="Arial" w:cs="Arial"/>
          <w:sz w:val="20"/>
          <w:szCs w:val="20"/>
        </w:rPr>
        <w:t>, MOE</w:t>
      </w:r>
      <w:r w:rsidR="00FC16B1" w:rsidRPr="00100E8E">
        <w:rPr>
          <w:rFonts w:ascii="Arial" w:hAnsi="Arial" w:cs="Arial"/>
          <w:sz w:val="20"/>
          <w:szCs w:val="20"/>
        </w:rPr>
        <w:t xml:space="preserve"> administration</w:t>
      </w:r>
      <w:r w:rsidRPr="00100E8E">
        <w:rPr>
          <w:rFonts w:ascii="Arial" w:hAnsi="Arial" w:cs="Arial"/>
          <w:sz w:val="20"/>
          <w:szCs w:val="20"/>
        </w:rPr>
        <w:t xml:space="preserve"> </w:t>
      </w:r>
      <w:r w:rsidR="00073429" w:rsidRPr="00100E8E">
        <w:rPr>
          <w:rFonts w:ascii="Arial" w:hAnsi="Arial" w:cs="Arial"/>
          <w:sz w:val="20"/>
          <w:szCs w:val="20"/>
        </w:rPr>
        <w:t>remains</w:t>
      </w:r>
      <w:r w:rsidRPr="00100E8E">
        <w:rPr>
          <w:rFonts w:ascii="Arial" w:hAnsi="Arial" w:cs="Arial"/>
          <w:sz w:val="20"/>
          <w:szCs w:val="20"/>
        </w:rPr>
        <w:t xml:space="preserve"> </w:t>
      </w:r>
      <w:r w:rsidR="001532FC" w:rsidRPr="00100E8E">
        <w:rPr>
          <w:rFonts w:ascii="Arial" w:hAnsi="Arial" w:cs="Arial"/>
          <w:sz w:val="20"/>
          <w:szCs w:val="20"/>
        </w:rPr>
        <w:t>logistically challenging</w:t>
      </w:r>
      <w:r w:rsidR="00AD2EA3" w:rsidRPr="00100E8E">
        <w:rPr>
          <w:rFonts w:ascii="Arial" w:hAnsi="Arial" w:cs="Arial"/>
          <w:sz w:val="20"/>
          <w:szCs w:val="20"/>
        </w:rPr>
        <w:t xml:space="preserve">, </w:t>
      </w:r>
      <w:r w:rsidR="00D152BB" w:rsidRPr="00100E8E">
        <w:rPr>
          <w:rFonts w:ascii="Arial" w:hAnsi="Arial" w:cs="Arial"/>
          <w:sz w:val="20"/>
          <w:szCs w:val="20"/>
        </w:rPr>
        <w:t>limiting</w:t>
      </w:r>
      <w:r w:rsidR="001532FC" w:rsidRPr="00100E8E">
        <w:rPr>
          <w:rFonts w:ascii="Arial" w:hAnsi="Arial" w:cs="Arial"/>
          <w:sz w:val="20"/>
          <w:szCs w:val="20"/>
        </w:rPr>
        <w:t xml:space="preserve"> </w:t>
      </w:r>
      <w:r w:rsidR="00AB4C7D" w:rsidRPr="00100E8E">
        <w:rPr>
          <w:rFonts w:ascii="Arial" w:hAnsi="Arial" w:cs="Arial"/>
          <w:sz w:val="20"/>
          <w:szCs w:val="20"/>
        </w:rPr>
        <w:t xml:space="preserve">utility </w:t>
      </w:r>
      <w:r w:rsidR="00B61FD0" w:rsidRPr="00100E8E">
        <w:rPr>
          <w:rFonts w:ascii="Arial" w:hAnsi="Arial" w:cs="Arial"/>
          <w:sz w:val="20"/>
          <w:szCs w:val="20"/>
        </w:rPr>
        <w:t>for</w:t>
      </w:r>
      <w:r w:rsidR="000C0ECE" w:rsidRPr="00100E8E">
        <w:rPr>
          <w:rFonts w:ascii="Arial" w:hAnsi="Arial" w:cs="Arial"/>
          <w:sz w:val="20"/>
          <w:szCs w:val="20"/>
        </w:rPr>
        <w:t xml:space="preserve"> resident </w:t>
      </w:r>
      <w:r w:rsidR="00AB4C7D" w:rsidRPr="00100E8E">
        <w:rPr>
          <w:rFonts w:ascii="Arial" w:hAnsi="Arial" w:cs="Arial"/>
          <w:sz w:val="20"/>
          <w:szCs w:val="20"/>
        </w:rPr>
        <w:t>education and assessment</w:t>
      </w:r>
      <w:r w:rsidR="001532FC" w:rsidRPr="00100E8E">
        <w:rPr>
          <w:rFonts w:ascii="Arial" w:hAnsi="Arial" w:cs="Arial"/>
          <w:sz w:val="20"/>
          <w:szCs w:val="20"/>
        </w:rPr>
        <w:t>.</w:t>
      </w:r>
    </w:p>
    <w:p w14:paraId="2A7EBAC6" w14:textId="77777777" w:rsidR="00DB26E4" w:rsidRPr="00100E8E" w:rsidRDefault="00DB26E4" w:rsidP="00B14576">
      <w:pPr>
        <w:spacing w:line="360" w:lineRule="auto"/>
        <w:ind w:firstLine="720"/>
        <w:rPr>
          <w:rFonts w:ascii="Arial" w:hAnsi="Arial" w:cs="Arial"/>
          <w:sz w:val="20"/>
          <w:szCs w:val="20"/>
        </w:rPr>
      </w:pPr>
    </w:p>
    <w:p w14:paraId="5D6EDB38" w14:textId="0ECC6904" w:rsidR="006362B0" w:rsidRPr="00100E8E" w:rsidRDefault="007C60AB" w:rsidP="001726D9">
      <w:pPr>
        <w:spacing w:line="360" w:lineRule="auto"/>
        <w:ind w:firstLine="720"/>
        <w:rPr>
          <w:rFonts w:ascii="Arial" w:hAnsi="Arial" w:cs="Arial"/>
          <w:sz w:val="20"/>
          <w:szCs w:val="20"/>
        </w:rPr>
      </w:pPr>
      <w:r w:rsidRPr="00100E8E">
        <w:rPr>
          <w:rFonts w:ascii="Arial" w:hAnsi="Arial" w:cs="Arial"/>
          <w:sz w:val="20"/>
          <w:szCs w:val="20"/>
        </w:rPr>
        <w:t xml:space="preserve">During </w:t>
      </w:r>
      <w:r w:rsidR="00FF77AE" w:rsidRPr="00100E8E">
        <w:rPr>
          <w:rFonts w:ascii="Arial" w:hAnsi="Arial" w:cs="Arial"/>
          <w:sz w:val="20"/>
          <w:szCs w:val="20"/>
        </w:rPr>
        <w:t>conventional</w:t>
      </w:r>
      <w:r w:rsidR="00974DDB" w:rsidRPr="00100E8E">
        <w:rPr>
          <w:rFonts w:ascii="Arial" w:hAnsi="Arial" w:cs="Arial"/>
          <w:sz w:val="20"/>
          <w:szCs w:val="20"/>
        </w:rPr>
        <w:t xml:space="preserve"> MOE</w:t>
      </w:r>
      <w:r w:rsidR="00AB4C7D" w:rsidRPr="00100E8E">
        <w:rPr>
          <w:rFonts w:ascii="Arial" w:hAnsi="Arial" w:cs="Arial"/>
          <w:sz w:val="20"/>
          <w:szCs w:val="20"/>
        </w:rPr>
        <w:t>s</w:t>
      </w:r>
      <w:r w:rsidR="00933CCA" w:rsidRPr="00100E8E">
        <w:rPr>
          <w:rFonts w:ascii="Arial" w:hAnsi="Arial" w:cs="Arial"/>
          <w:sz w:val="20"/>
          <w:szCs w:val="20"/>
        </w:rPr>
        <w:t xml:space="preserve"> (C-MOE)</w:t>
      </w:r>
      <w:r w:rsidRPr="00100E8E">
        <w:rPr>
          <w:rFonts w:ascii="Arial" w:hAnsi="Arial" w:cs="Arial"/>
          <w:sz w:val="20"/>
          <w:szCs w:val="20"/>
        </w:rPr>
        <w:t>,</w:t>
      </w:r>
      <w:r w:rsidR="00974DDB" w:rsidRPr="00100E8E">
        <w:rPr>
          <w:rFonts w:ascii="Arial" w:hAnsi="Arial" w:cs="Arial"/>
          <w:sz w:val="20"/>
          <w:szCs w:val="20"/>
        </w:rPr>
        <w:t xml:space="preserve"> </w:t>
      </w:r>
      <w:r w:rsidR="00292FB6" w:rsidRPr="00100E8E">
        <w:rPr>
          <w:rFonts w:ascii="Arial" w:hAnsi="Arial" w:cs="Arial"/>
          <w:sz w:val="20"/>
          <w:szCs w:val="20"/>
        </w:rPr>
        <w:t>two</w:t>
      </w:r>
      <w:r w:rsidR="00974DDB" w:rsidRPr="00100E8E">
        <w:rPr>
          <w:rFonts w:ascii="Arial" w:hAnsi="Arial" w:cs="Arial"/>
          <w:sz w:val="20"/>
          <w:szCs w:val="20"/>
        </w:rPr>
        <w:t xml:space="preserve"> faculty examiners present case prompts to the examinee</w:t>
      </w:r>
      <w:r w:rsidR="00FC732F" w:rsidRPr="00100E8E">
        <w:rPr>
          <w:rFonts w:ascii="Arial" w:hAnsi="Arial" w:cs="Arial"/>
          <w:sz w:val="20"/>
          <w:szCs w:val="20"/>
        </w:rPr>
        <w:t xml:space="preserve"> and </w:t>
      </w:r>
      <w:r w:rsidR="00FF77AE" w:rsidRPr="00100E8E">
        <w:rPr>
          <w:rFonts w:ascii="Arial" w:hAnsi="Arial" w:cs="Arial"/>
          <w:sz w:val="20"/>
          <w:szCs w:val="20"/>
        </w:rPr>
        <w:t>score</w:t>
      </w:r>
      <w:r w:rsidR="00FC732F" w:rsidRPr="00100E8E">
        <w:rPr>
          <w:rFonts w:ascii="Arial" w:hAnsi="Arial" w:cs="Arial"/>
          <w:sz w:val="20"/>
          <w:szCs w:val="20"/>
        </w:rPr>
        <w:t xml:space="preserve"> responses in </w:t>
      </w:r>
      <w:r w:rsidR="00974DDB" w:rsidRPr="00100E8E">
        <w:rPr>
          <w:rFonts w:ascii="Arial" w:hAnsi="Arial" w:cs="Arial"/>
          <w:sz w:val="20"/>
          <w:szCs w:val="20"/>
        </w:rPr>
        <w:t xml:space="preserve">real-time. </w:t>
      </w:r>
      <w:r w:rsidRPr="00100E8E">
        <w:rPr>
          <w:rFonts w:ascii="Arial" w:hAnsi="Arial" w:cs="Arial"/>
          <w:sz w:val="20"/>
          <w:szCs w:val="20"/>
        </w:rPr>
        <w:t xml:space="preserve">Consequently, </w:t>
      </w:r>
      <w:r w:rsidR="00933CCA" w:rsidRPr="00100E8E">
        <w:rPr>
          <w:rFonts w:ascii="Arial" w:hAnsi="Arial" w:cs="Arial"/>
          <w:sz w:val="20"/>
          <w:szCs w:val="20"/>
        </w:rPr>
        <w:t>C-</w:t>
      </w:r>
      <w:r w:rsidRPr="00100E8E">
        <w:rPr>
          <w:rFonts w:ascii="Arial" w:hAnsi="Arial" w:cs="Arial"/>
          <w:sz w:val="20"/>
          <w:szCs w:val="20"/>
        </w:rPr>
        <w:t>MOE</w:t>
      </w:r>
      <w:r w:rsidR="00FC16B1" w:rsidRPr="00100E8E">
        <w:rPr>
          <w:rFonts w:ascii="Arial" w:hAnsi="Arial" w:cs="Arial"/>
          <w:sz w:val="20"/>
          <w:szCs w:val="20"/>
        </w:rPr>
        <w:t xml:space="preserve"> administration</w:t>
      </w:r>
      <w:r w:rsidRPr="00100E8E">
        <w:rPr>
          <w:rFonts w:ascii="Arial" w:hAnsi="Arial" w:cs="Arial"/>
          <w:sz w:val="20"/>
          <w:szCs w:val="20"/>
        </w:rPr>
        <w:t xml:space="preserve"> requires numerous</w:t>
      </w:r>
      <w:r w:rsidR="00974DDB" w:rsidRPr="00100E8E">
        <w:rPr>
          <w:rFonts w:ascii="Arial" w:hAnsi="Arial" w:cs="Arial"/>
          <w:sz w:val="20"/>
          <w:szCs w:val="20"/>
        </w:rPr>
        <w:t xml:space="preserve"> faculty examiners to be available simultaneously, </w:t>
      </w:r>
      <w:r w:rsidRPr="00100E8E">
        <w:rPr>
          <w:rFonts w:ascii="Arial" w:hAnsi="Arial" w:cs="Arial"/>
          <w:sz w:val="20"/>
          <w:szCs w:val="20"/>
        </w:rPr>
        <w:t>which can be especially challenging if recruited</w:t>
      </w:r>
      <w:r w:rsidR="00974DDB" w:rsidRPr="00100E8E">
        <w:rPr>
          <w:rFonts w:ascii="Arial" w:hAnsi="Arial" w:cs="Arial"/>
          <w:sz w:val="20"/>
          <w:szCs w:val="20"/>
        </w:rPr>
        <w:t xml:space="preserve"> from </w:t>
      </w:r>
      <w:r w:rsidRPr="00100E8E">
        <w:rPr>
          <w:rFonts w:ascii="Arial" w:hAnsi="Arial" w:cs="Arial"/>
          <w:sz w:val="20"/>
          <w:szCs w:val="20"/>
        </w:rPr>
        <w:t xml:space="preserve">multiple </w:t>
      </w:r>
      <w:r w:rsidR="00974DDB" w:rsidRPr="00100E8E">
        <w:rPr>
          <w:rFonts w:ascii="Arial" w:hAnsi="Arial" w:cs="Arial"/>
          <w:sz w:val="20"/>
          <w:szCs w:val="20"/>
        </w:rPr>
        <w:t>institution</w:t>
      </w:r>
      <w:r w:rsidR="00E90CEA" w:rsidRPr="00100E8E">
        <w:rPr>
          <w:rFonts w:ascii="Arial" w:hAnsi="Arial" w:cs="Arial"/>
          <w:sz w:val="20"/>
          <w:szCs w:val="20"/>
        </w:rPr>
        <w:t>s</w:t>
      </w:r>
      <w:r w:rsidR="00974DDB" w:rsidRPr="00100E8E">
        <w:rPr>
          <w:rFonts w:ascii="Arial" w:hAnsi="Arial" w:cs="Arial"/>
          <w:sz w:val="20"/>
          <w:szCs w:val="20"/>
        </w:rPr>
        <w:t xml:space="preserve"> </w:t>
      </w:r>
      <w:proofErr w:type="gramStart"/>
      <w:r w:rsidRPr="00100E8E">
        <w:rPr>
          <w:rFonts w:ascii="Arial" w:hAnsi="Arial" w:cs="Arial"/>
          <w:sz w:val="20"/>
          <w:szCs w:val="20"/>
        </w:rPr>
        <w:t xml:space="preserve">in an effort </w:t>
      </w:r>
      <w:r w:rsidR="00974DDB" w:rsidRPr="00100E8E">
        <w:rPr>
          <w:rFonts w:ascii="Arial" w:hAnsi="Arial" w:cs="Arial"/>
          <w:sz w:val="20"/>
          <w:szCs w:val="20"/>
        </w:rPr>
        <w:t>to</w:t>
      </w:r>
      <w:proofErr w:type="gramEnd"/>
      <w:r w:rsidRPr="00100E8E">
        <w:rPr>
          <w:rFonts w:ascii="Arial" w:hAnsi="Arial" w:cs="Arial"/>
          <w:sz w:val="20"/>
          <w:szCs w:val="20"/>
        </w:rPr>
        <w:t xml:space="preserve"> better</w:t>
      </w:r>
      <w:r w:rsidR="00974DDB" w:rsidRPr="00100E8E">
        <w:rPr>
          <w:rFonts w:ascii="Arial" w:hAnsi="Arial" w:cs="Arial"/>
          <w:sz w:val="20"/>
          <w:szCs w:val="20"/>
        </w:rPr>
        <w:t xml:space="preserve"> simulate ABSCE testing conditions. </w:t>
      </w:r>
      <w:r w:rsidR="000976B3" w:rsidRPr="00100E8E">
        <w:rPr>
          <w:rFonts w:ascii="Arial" w:hAnsi="Arial" w:cs="Arial"/>
          <w:sz w:val="20"/>
          <w:szCs w:val="20"/>
        </w:rPr>
        <w:t>Thus</w:t>
      </w:r>
      <w:r w:rsidR="00B902DA" w:rsidRPr="00100E8E">
        <w:rPr>
          <w:rFonts w:ascii="Arial" w:hAnsi="Arial" w:cs="Arial"/>
          <w:sz w:val="20"/>
          <w:szCs w:val="20"/>
        </w:rPr>
        <w:t xml:space="preserve">, </w:t>
      </w:r>
      <w:r w:rsidR="00933CCA" w:rsidRPr="00100E8E">
        <w:rPr>
          <w:rFonts w:ascii="Arial" w:hAnsi="Arial" w:cs="Arial"/>
          <w:sz w:val="20"/>
          <w:szCs w:val="20"/>
        </w:rPr>
        <w:t>C-</w:t>
      </w:r>
      <w:r w:rsidR="003927DD" w:rsidRPr="00100E8E">
        <w:rPr>
          <w:rFonts w:ascii="Arial" w:hAnsi="Arial" w:cs="Arial"/>
          <w:sz w:val="20"/>
          <w:szCs w:val="20"/>
        </w:rPr>
        <w:t>MOE</w:t>
      </w:r>
      <w:r w:rsidR="00FC16B1" w:rsidRPr="00100E8E">
        <w:rPr>
          <w:rFonts w:ascii="Arial" w:hAnsi="Arial" w:cs="Arial"/>
          <w:sz w:val="20"/>
          <w:szCs w:val="20"/>
        </w:rPr>
        <w:t xml:space="preserve"> implementation </w:t>
      </w:r>
      <w:r w:rsidRPr="00100E8E">
        <w:rPr>
          <w:rFonts w:ascii="Arial" w:hAnsi="Arial" w:cs="Arial"/>
          <w:sz w:val="20"/>
          <w:szCs w:val="20"/>
        </w:rPr>
        <w:t>can be profoundly hindered by</w:t>
      </w:r>
      <w:r w:rsidR="00B902DA" w:rsidRPr="00100E8E">
        <w:rPr>
          <w:rFonts w:ascii="Arial" w:hAnsi="Arial" w:cs="Arial"/>
          <w:sz w:val="20"/>
          <w:szCs w:val="20"/>
        </w:rPr>
        <w:t xml:space="preserve"> </w:t>
      </w:r>
      <w:r w:rsidRPr="00100E8E">
        <w:rPr>
          <w:rFonts w:ascii="Arial" w:hAnsi="Arial" w:cs="Arial"/>
          <w:sz w:val="20"/>
          <w:szCs w:val="20"/>
        </w:rPr>
        <w:t>limited</w:t>
      </w:r>
      <w:r w:rsidR="003927DD" w:rsidRPr="00100E8E">
        <w:rPr>
          <w:rFonts w:ascii="Arial" w:hAnsi="Arial" w:cs="Arial"/>
          <w:sz w:val="20"/>
          <w:szCs w:val="20"/>
        </w:rPr>
        <w:t xml:space="preserve"> </w:t>
      </w:r>
      <w:r w:rsidRPr="00100E8E">
        <w:rPr>
          <w:rFonts w:ascii="Arial" w:hAnsi="Arial" w:cs="Arial"/>
          <w:sz w:val="20"/>
          <w:szCs w:val="20"/>
        </w:rPr>
        <w:t>availability</w:t>
      </w:r>
      <w:r w:rsidR="00780EA2" w:rsidRPr="00100E8E">
        <w:rPr>
          <w:rFonts w:ascii="Arial" w:hAnsi="Arial" w:cs="Arial"/>
          <w:sz w:val="20"/>
          <w:szCs w:val="20"/>
        </w:rPr>
        <w:t xml:space="preserve"> and </w:t>
      </w:r>
      <w:r w:rsidRPr="00100E8E">
        <w:rPr>
          <w:rFonts w:ascii="Arial" w:hAnsi="Arial" w:cs="Arial"/>
          <w:sz w:val="20"/>
          <w:szCs w:val="20"/>
        </w:rPr>
        <w:t xml:space="preserve">time constraints among </w:t>
      </w:r>
      <w:r w:rsidR="003D47E6" w:rsidRPr="00100E8E">
        <w:rPr>
          <w:rFonts w:ascii="Arial" w:hAnsi="Arial" w:cs="Arial"/>
          <w:sz w:val="20"/>
          <w:szCs w:val="20"/>
        </w:rPr>
        <w:t>faculty</w:t>
      </w:r>
      <w:r w:rsidR="005A78E4" w:rsidRPr="00100E8E">
        <w:rPr>
          <w:rFonts w:ascii="Arial" w:hAnsi="Arial" w:cs="Arial"/>
          <w:sz w:val="20"/>
          <w:szCs w:val="20"/>
        </w:rPr>
        <w:t xml:space="preserve"> and residents</w:t>
      </w:r>
      <w:r w:rsidR="00780EA2" w:rsidRPr="00100E8E">
        <w:rPr>
          <w:rFonts w:ascii="Arial" w:hAnsi="Arial" w:cs="Arial"/>
          <w:sz w:val="20"/>
          <w:szCs w:val="20"/>
        </w:rPr>
        <w:t>.</w:t>
      </w:r>
      <w:r w:rsidR="0071345A" w:rsidRPr="00100E8E">
        <w:rPr>
          <w:rFonts w:ascii="Arial" w:hAnsi="Arial" w:cs="Arial"/>
          <w:sz w:val="20"/>
          <w:szCs w:val="20"/>
        </w:rPr>
        <w:fldChar w:fldCharType="begin"/>
      </w:r>
      <w:r w:rsidR="00EA60C6" w:rsidRPr="00100E8E">
        <w:rPr>
          <w:rFonts w:ascii="Arial" w:hAnsi="Arial" w:cs="Arial"/>
          <w:sz w:val="20"/>
          <w:szCs w:val="20"/>
        </w:rPr>
        <w:instrText xml:space="preserve"> ADDIN ZOTERO_ITEM CSL_CITATION {"citationID":"9xs88gBj","properties":{"formattedCitation":"\\super 7,10,12,13\\nosupersub{}","plainCitation":"7,10,12,13","noteIndex":0},"citationItems":[{"id":218,"uris":["http://zotero.org/users/7142346/items/X942V5H7"],"itemData":{"id":218,"type":"article-journal","abstract":"INTRODUCTION\nMock oral examinations (MOEs) are used within surgery residency programs to prepare trainees for the American Board of Surgery (ABS) Certifying Exam (CE), but little work exists to guide programs in terms of best practices for implementing a general surgery MOE program. This study, endorsed by the Association for Program Directors in Surgery (APDS) Research Committee, aimed to better understand the national scope of current practices for general surgery MOEs.\nMETHODS\nGeneral surgery residency program directors (PDs) were invited via the APDS listserv to complete a 27-item survey about their perceptions of the importance and correlates of MOEs, how their exams are structured, implementation barriers, and recent revisions to their MOE program.\nRESULTS\nOf 98 PDs responding to the survey, 94% (n = 92) responded about the characteristics of their formal MOE programs. The majority required upper level resident participation and held the exams 2 to 3 times annually; far fewer involved lower level residents. Most programs structure their MOEs to mimic the CE format with 3 exam rooms (76%), using premade questions (66%), presenting 4 scenarios per room (59%), and using two examiners per room (85%). Most PDs (88%) believed MOEs were very important or essential for surgery trainees, which correlated with their ratings of how important MOEs are to their Clinical Competency Committee for determining resident advancement (r = 0.32, p &lt; 0.002). Common barriers for implementing MOEs were availability of examiners and scenarios. About half indicated making recent or ongoing revisions to improve their MOEs. Many PDs indicated interest in collaborating regionally or nationally on MOE initiatives.\nCONCLUSIONS\nMOEs were largely regarded as a highly valuable tool by PDs to prepare trainees for the general surgery CE. The majority of programs in this study provide a testing experience as similar to the CE as possible, although some variability in the structure of MOEs was identified. PDs also reported significant implementation barriers and a desire for more MOE collaboration.","container-title":"Journal of Surgical Education","DOI":"10.1016/j.jsurg.2018.07.012","ISSN":"1931-7204","issue":"6","journalAbbreviation":"Journal of Surgical Education","language":"en","page":"e54-e60","source":"ScienceDirect","title":"National Landscape of General Surgery Mock Oral Examination Practices: Survey of Residency Program Directors","title-short":"National Landscape of General Surgery Mock Oral Examination Practices","volume":"75","author":[{"family":"Kimbrough","given":"Mary Katherine"},{"family":"Thrush","given":"Carol R."},{"family":"Smeds","given":"Matthew R."},{"family":"Cobos","given":"Rachel J."},{"family":"Harris","given":"Timothy J."},{"family":"Bentley","given":"Frederick R."}],"issued":{"date-parts":[["2018",11,1]]}}},{"id":431,"uris":["http://zotero.org/users/7142346/items/2LSMWVJJ"],"itemData":{"id":431,"type":"article-journal","abstract":"INTRODUCTION: Traditional in-person Mock Oral Examinations (IP-MOEs) are utilized by surgery residency programs to prepare trainees for the American Board of Surgery Certifying Exam (ABS-CE). However, the COVID-19 Pandemic has led to a profound disruption of on-campus and in-person educational activities, with subsequent instantaneous revolutionization of educational systems all over the world, including a massive switch to virtual platforms. Many in-person didactics and examinations were canceled or rescheduled, including the ABS-CE. The study aims to evaluate Virtual MOEs' (V-MOEs) feasibility as a potential alternative to in-person MOEs in residency programs.\nMETHODS: Twenty-five participants-16 general surgery residents (7 females, 9 males) and 9 faculty - in the inaugural Department of Surgery Virtual Mock Oral Examination completed an anonymous, voluntary online survey via Microsoft Forms. Faculty was given 24 questions, and residents 28, with 9 questions common between both residents and faculty. Participants were asked about the accessibility to virtual examination rooms, V-MOE effectiveness, resident's preparation for the exam, resident's stress, diversity, and number of clinical scenarios, and possible future implementation of, and barriers to, V-MOEs.\nRESULTS: All participants have participated in IP-MOEs in the past. All faculties were very satisfied or satisfied with IP-MOE, compared to 93.8% of residents. All participants were very satisfied or satisfied with the orientation and instructions before V-MOE. Only 66.6% of faculty, compared to all residents, was satisfied with time allocation for sessions. While 88.9% of faculty felt the V-MOE was less stressful on residents, only 68.8% of residents felt so. Additionally, 87.5% of residents said they prepared for the V-MOE similarly to the IP-MOE. As a future platform, only 22.2% of faculty compared to 43.8% of residents preferred V-MOE over the IP-MOE. Both faculty (88.9%), and residents (81.3%) preferred immediate feedback at the end of sessions. All faculty recommend collaboration with other programs to enhance the resident's preparation. Time constraints, lack of experience with the format, and availability were the top 3 barriers.\nCONCLUSION: V-MOE is feasible, accessible, and a potential alternative for IP-MOEs at a program level for ABS-CE preparation. Given the time constraints and costs associated with IP-MOEs, it is an opportunity to collaborate with other residency programs.","container-title":"Journal of Surgical Education","DOI":"10.1016/j.jsurg.2020.09.012","ISSN":"1878-7452","journalAbbreviation":"J Surg Educ","language":"eng","note":"PMID: 32994158\nPMCID: PMC7494317","source":"PubMed","title":"Virtual Surgery Oral Board Examinations in the Era of COVID-19 Pandemic. How I Do It!","author":[{"family":"Shebrain","given":"Saad"},{"family":"Nava","given":"Kristofer"},{"family":"Munene","given":"Gitonga"},{"family":"Shattuck","given":"Cynthia"},{"family":"Collins","given":"John"},{"family":"Sawyer","given":"Robert"}],"issued":{"date-parts":[["2020",9,16]]}}},{"id":64,"uris":["http://zotero.org/users/7142346/items/BFQRYIIX"],"itemData":{"id":64,"type":"article-journal","abstract":"Background\nMock oral examinations (MOEs) are valuable tools for knowledge assessment and preparation for the surgical certifying examinations. Use of MOE is not standardized. We sought to determine the current use in vascular residencies/fellowships.\nMethods\nProgram directors (PD) of all U.S. vascular training programs were sent anonymous online surveys in July of 2015 evaluating importance of MOEs, current use, barriers to implementation, and preparedness of trainees to sit for the certifying board examination (CE). Comparisons were performed between programs that use MOEs and those that do not.\nResults\nFifty-four percent (59/108) of program directors completed the survey. The majority believed MOEs are important for vascular residents and fellows (86% versus 81%); however, only 51% (30/59) use them. The most common reason for using MOE was to provide feedback about readiness for the CE (90%). Of programs not giving MOE, 69% expected their trainees to get oral examinations at national conferences. The most common barriers to implementation/continuation of MOEs were availability of faculty (48%) or time (31%). Irrespective of whether they used MOE or not, 29% believed vascular fellows were better prepared for the CE than vascular residents.\nConclusions\nMOEs are regarded as a valuable tool to prepare trainees for the CE. However, it is not a commonly adopted practice, due to variables such as institutional/faculty availability. A third of program directors believed that vascular fellows were more prepared to pass the CE than vascular residents which may warrant further investigation into how programs can more rigorously prepare vascular residents for the vascular CEs.","container-title":"Journal of Surgical Research","DOI":"10.1016/j.jss.2018.06.030","ISSN":"0022-4804","journalAbbreviation":"Journal of Surgical Research","language":"en","page":"94-98","source":"ScienceDirect","title":"Use of Mock Oral Examinations in Vascular Surgery Training Programs: A Nationwide Survey","title-short":"Use of Mock Oral Examinations in Vascular Surgery Training Programs","volume":"232","author":[{"family":"Smeds","given":"Matthew R."},{"family":"Thrush","given":"Carol"},{"family":"Kimbrough","given":"Mary K."},{"family":"Moursi","given":"Mohammed M."}],"issued":{"date-parts":[["2018",12,1]]}}},{"id":1774,"uris":["http://zotero.org/users/7142346/items/SIPB8V9M"],"itemData":{"id":1774,"type":"article-journal","abstract":"BACKGROUND: Presently, educational programming is not standardized across radiation oncology (RO) training programs. Specifically, there are limited materials through national organizations or structured practice exams for residents preparing for the American Board of Radiology (ABR) oral board examination. We present our 2019 experience implementing a formalized program of early mock oral board examinations (MOBE) for residents in post-graduate years (PGY) 3-5.\nMETHODS: A mixed-methods survey regarding MOBE perception and self-reported comfort across five clinical domains were administered to PGY2-5 residents. MOBEs and a post-intervention survey were implemented for the PGY3-5. The pre and post-intervention score across clinical domains were compared using t-tests. Faculty and residents were asked for post-intervention comments.\nRESULTS: A total of 14 PGY2-5 residents completed the pre-intervention survey; 9 residents participated in the MOBE (5/14 residents were PGY2s) and post-intervention survey. This was the first mock oral radiation oncology examination experience for 65% of residents. 100% of residents felt the MOBE increased their clinical knowledge and comfort with clinical reasoning. Overall, there was a trend towards improved resident confidence giving planning dose parameters and (p = 0.08). There was also unanimous request for more MOBE experiences from residents and faculty, but time was identified as a significant barrier.\nCONCLUSIONS: Future directions for this MOBE program are inclusion of more disease sites, better emulation of the exam, the creation of a more rigorous consolidated format testing all sites at once, and consideration for grading of these sessions for future correlation with certifying oral board examination (OBE) performance.","container-title":"BMC medical education","DOI":"10.1186/s12909-020-02106-4","ISSN":"1472-6920","issue":"1","journalAbbreviation":"BMC Med Educ","language":"eng","note":"PMID: 32586357\nPMCID: PMC7318518","page":"203","source":"PubMed","title":"Resident attitudes and benefits of mock oral board examinations in radiation oncology","volume":"20","author":[{"family":"Peters","given":"Gabrielle W."},{"family":"Decker","given":"Roy H."},{"family":"Park","given":"Henry S."},{"family":"Yu","given":"James B."},{"family":"Evans","given":"Suzanne B."}],"issued":{"date-parts":[["2020",6,26]]}}}],"schema":"https://github.com/citation-style-language/schema/raw/master/csl-citation.json"} </w:instrText>
      </w:r>
      <w:r w:rsidR="0071345A" w:rsidRPr="00100E8E">
        <w:rPr>
          <w:rFonts w:ascii="Arial" w:hAnsi="Arial" w:cs="Arial"/>
          <w:sz w:val="20"/>
          <w:szCs w:val="20"/>
        </w:rPr>
        <w:fldChar w:fldCharType="separate"/>
      </w:r>
      <w:r w:rsidR="00EA60C6" w:rsidRPr="00100E8E">
        <w:rPr>
          <w:rFonts w:ascii="Arial" w:hAnsi="Arial" w:cs="Arial"/>
          <w:sz w:val="20"/>
          <w:szCs w:val="20"/>
          <w:vertAlign w:val="superscript"/>
        </w:rPr>
        <w:t>7,10,12,13</w:t>
      </w:r>
      <w:r w:rsidR="0071345A" w:rsidRPr="00100E8E">
        <w:rPr>
          <w:rFonts w:ascii="Arial" w:hAnsi="Arial" w:cs="Arial"/>
          <w:sz w:val="20"/>
          <w:szCs w:val="20"/>
        </w:rPr>
        <w:fldChar w:fldCharType="end"/>
      </w:r>
      <w:r w:rsidR="00780EA2" w:rsidRPr="00100E8E">
        <w:rPr>
          <w:rFonts w:ascii="Arial" w:hAnsi="Arial" w:cs="Arial"/>
          <w:sz w:val="20"/>
          <w:szCs w:val="20"/>
        </w:rPr>
        <w:t xml:space="preserve"> </w:t>
      </w:r>
      <w:r w:rsidR="005A78E4" w:rsidRPr="00100E8E">
        <w:rPr>
          <w:rFonts w:ascii="Arial" w:hAnsi="Arial" w:cs="Arial"/>
          <w:sz w:val="20"/>
          <w:szCs w:val="20"/>
        </w:rPr>
        <w:t xml:space="preserve">This study explores </w:t>
      </w:r>
      <w:r w:rsidR="001726D9" w:rsidRPr="00100E8E">
        <w:rPr>
          <w:rFonts w:ascii="Arial" w:hAnsi="Arial" w:cs="Arial"/>
          <w:sz w:val="20"/>
          <w:szCs w:val="20"/>
        </w:rPr>
        <w:t xml:space="preserve">the implementation of </w:t>
      </w:r>
      <w:r w:rsidR="005A78E4" w:rsidRPr="00100E8E">
        <w:rPr>
          <w:rFonts w:ascii="Arial" w:hAnsi="Arial" w:cs="Arial"/>
          <w:sz w:val="20"/>
          <w:szCs w:val="20"/>
        </w:rPr>
        <w:t xml:space="preserve">a novel </w:t>
      </w:r>
      <w:r w:rsidR="00FF77AE" w:rsidRPr="00100E8E">
        <w:rPr>
          <w:rFonts w:ascii="Arial" w:hAnsi="Arial" w:cs="Arial"/>
          <w:sz w:val="20"/>
          <w:szCs w:val="20"/>
        </w:rPr>
        <w:t>self</w:t>
      </w:r>
      <w:r w:rsidR="005A78E4" w:rsidRPr="00100E8E">
        <w:rPr>
          <w:rFonts w:ascii="Arial" w:hAnsi="Arial" w:cs="Arial"/>
          <w:sz w:val="20"/>
          <w:szCs w:val="20"/>
        </w:rPr>
        <w:t>-</w:t>
      </w:r>
      <w:r w:rsidR="00FF77AE" w:rsidRPr="00100E8E">
        <w:rPr>
          <w:rFonts w:ascii="Arial" w:hAnsi="Arial" w:cs="Arial"/>
          <w:sz w:val="20"/>
          <w:szCs w:val="20"/>
        </w:rPr>
        <w:t>directed</w:t>
      </w:r>
      <w:r w:rsidR="005A78E4" w:rsidRPr="00100E8E">
        <w:rPr>
          <w:rFonts w:ascii="Arial" w:hAnsi="Arial" w:cs="Arial"/>
          <w:sz w:val="20"/>
          <w:szCs w:val="20"/>
        </w:rPr>
        <w:t xml:space="preserve"> MOE </w:t>
      </w:r>
      <w:r w:rsidR="00933CCA" w:rsidRPr="00100E8E">
        <w:rPr>
          <w:rFonts w:ascii="Arial" w:hAnsi="Arial" w:cs="Arial"/>
          <w:sz w:val="20"/>
          <w:szCs w:val="20"/>
        </w:rPr>
        <w:t xml:space="preserve">(SD-MOE) </w:t>
      </w:r>
      <w:r w:rsidR="005A78E4" w:rsidRPr="00100E8E">
        <w:rPr>
          <w:rFonts w:ascii="Arial" w:hAnsi="Arial" w:cs="Arial"/>
          <w:sz w:val="20"/>
          <w:szCs w:val="20"/>
        </w:rPr>
        <w:t>format</w:t>
      </w:r>
      <w:r w:rsidR="00933CCA" w:rsidRPr="00100E8E">
        <w:rPr>
          <w:rFonts w:ascii="Arial" w:hAnsi="Arial" w:cs="Arial"/>
          <w:sz w:val="20"/>
          <w:szCs w:val="20"/>
        </w:rPr>
        <w:t xml:space="preserve">, in which examinees deliver video-recorded verbal responses to written prompts in the absence of a faculty examiner, </w:t>
      </w:r>
      <w:r w:rsidR="005A78E4" w:rsidRPr="00100E8E">
        <w:rPr>
          <w:rFonts w:ascii="Arial" w:hAnsi="Arial" w:cs="Arial"/>
          <w:sz w:val="20"/>
          <w:szCs w:val="20"/>
        </w:rPr>
        <w:t xml:space="preserve">as a potential </w:t>
      </w:r>
      <w:r w:rsidR="001726D9" w:rsidRPr="00100E8E">
        <w:rPr>
          <w:rFonts w:ascii="Arial" w:hAnsi="Arial" w:cs="Arial"/>
          <w:sz w:val="20"/>
          <w:szCs w:val="20"/>
        </w:rPr>
        <w:t>supplemental tool</w:t>
      </w:r>
      <w:r w:rsidR="005A78E4" w:rsidRPr="00100E8E">
        <w:rPr>
          <w:rFonts w:ascii="Arial" w:hAnsi="Arial" w:cs="Arial"/>
          <w:sz w:val="20"/>
          <w:szCs w:val="20"/>
        </w:rPr>
        <w:t xml:space="preserve"> </w:t>
      </w:r>
      <w:r w:rsidR="001726D9" w:rsidRPr="00100E8E">
        <w:rPr>
          <w:rFonts w:ascii="Arial" w:hAnsi="Arial" w:cs="Arial"/>
          <w:sz w:val="20"/>
          <w:szCs w:val="20"/>
        </w:rPr>
        <w:t xml:space="preserve">given </w:t>
      </w:r>
      <w:r w:rsidR="005A78E4" w:rsidRPr="00100E8E">
        <w:rPr>
          <w:rFonts w:ascii="Arial" w:hAnsi="Arial" w:cs="Arial"/>
          <w:sz w:val="20"/>
          <w:szCs w:val="20"/>
        </w:rPr>
        <w:t>th</w:t>
      </w:r>
      <w:r w:rsidR="001726D9" w:rsidRPr="00100E8E">
        <w:rPr>
          <w:rFonts w:ascii="Arial" w:hAnsi="Arial" w:cs="Arial"/>
          <w:sz w:val="20"/>
          <w:szCs w:val="20"/>
        </w:rPr>
        <w:t>ese</w:t>
      </w:r>
      <w:r w:rsidR="005A78E4" w:rsidRPr="00100E8E">
        <w:rPr>
          <w:rFonts w:ascii="Arial" w:hAnsi="Arial" w:cs="Arial"/>
          <w:sz w:val="20"/>
          <w:szCs w:val="20"/>
        </w:rPr>
        <w:t xml:space="preserve"> </w:t>
      </w:r>
      <w:r w:rsidR="00FF77AE" w:rsidRPr="00100E8E">
        <w:rPr>
          <w:rFonts w:ascii="Arial" w:hAnsi="Arial" w:cs="Arial"/>
          <w:sz w:val="20"/>
          <w:szCs w:val="20"/>
        </w:rPr>
        <w:t>obstacle</w:t>
      </w:r>
      <w:r w:rsidR="001726D9" w:rsidRPr="00100E8E">
        <w:rPr>
          <w:rFonts w:ascii="Arial" w:hAnsi="Arial" w:cs="Arial"/>
          <w:sz w:val="20"/>
          <w:szCs w:val="20"/>
        </w:rPr>
        <w:t>s</w:t>
      </w:r>
      <w:r w:rsidR="00F60A26" w:rsidRPr="00100E8E">
        <w:rPr>
          <w:rFonts w:ascii="Arial" w:hAnsi="Arial" w:cs="Arial"/>
          <w:sz w:val="20"/>
          <w:szCs w:val="20"/>
        </w:rPr>
        <w:t xml:space="preserve">. </w:t>
      </w:r>
      <w:bookmarkStart w:id="0" w:name="_Hlk83181723"/>
      <w:r w:rsidR="00FF77AE" w:rsidRPr="00100E8E">
        <w:rPr>
          <w:rFonts w:ascii="Arial" w:hAnsi="Arial" w:cs="Arial"/>
          <w:sz w:val="20"/>
          <w:szCs w:val="20"/>
        </w:rPr>
        <w:t xml:space="preserve">The </w:t>
      </w:r>
      <w:r w:rsidR="00933CCA" w:rsidRPr="00100E8E">
        <w:rPr>
          <w:rFonts w:ascii="Arial" w:hAnsi="Arial" w:cs="Arial"/>
          <w:sz w:val="20"/>
          <w:szCs w:val="20"/>
        </w:rPr>
        <w:t>SD-</w:t>
      </w:r>
      <w:r w:rsidR="00437C94" w:rsidRPr="00100E8E">
        <w:rPr>
          <w:rFonts w:ascii="Arial" w:hAnsi="Arial" w:cs="Arial"/>
          <w:sz w:val="20"/>
          <w:szCs w:val="20"/>
        </w:rPr>
        <w:t>MOE</w:t>
      </w:r>
      <w:r w:rsidR="00FF77AE" w:rsidRPr="00100E8E">
        <w:rPr>
          <w:rFonts w:ascii="Arial" w:hAnsi="Arial" w:cs="Arial"/>
          <w:sz w:val="20"/>
          <w:szCs w:val="20"/>
        </w:rPr>
        <w:t xml:space="preserve"> </w:t>
      </w:r>
      <w:r w:rsidR="008E3AF9" w:rsidRPr="00100E8E">
        <w:rPr>
          <w:rFonts w:ascii="Arial" w:hAnsi="Arial" w:cs="Arial"/>
          <w:sz w:val="20"/>
          <w:szCs w:val="20"/>
        </w:rPr>
        <w:t>offer</w:t>
      </w:r>
      <w:r w:rsidR="00FC16B1" w:rsidRPr="00100E8E">
        <w:rPr>
          <w:rFonts w:ascii="Arial" w:hAnsi="Arial" w:cs="Arial"/>
          <w:sz w:val="20"/>
          <w:szCs w:val="20"/>
        </w:rPr>
        <w:t>s</w:t>
      </w:r>
      <w:r w:rsidR="00F60A26" w:rsidRPr="00100E8E">
        <w:rPr>
          <w:rFonts w:ascii="Arial" w:hAnsi="Arial" w:cs="Arial"/>
          <w:sz w:val="20"/>
          <w:szCs w:val="20"/>
        </w:rPr>
        <w:t xml:space="preserve"> several </w:t>
      </w:r>
      <w:r w:rsidR="007F49BB" w:rsidRPr="00100E8E">
        <w:rPr>
          <w:rFonts w:ascii="Arial" w:hAnsi="Arial" w:cs="Arial"/>
          <w:sz w:val="20"/>
          <w:szCs w:val="20"/>
        </w:rPr>
        <w:t xml:space="preserve">potential logistical </w:t>
      </w:r>
      <w:r w:rsidR="00F60A26" w:rsidRPr="00100E8E">
        <w:rPr>
          <w:rFonts w:ascii="Arial" w:hAnsi="Arial" w:cs="Arial"/>
          <w:sz w:val="20"/>
          <w:szCs w:val="20"/>
        </w:rPr>
        <w:t>advantages</w:t>
      </w:r>
      <w:r w:rsidR="008E3AF9" w:rsidRPr="00100E8E">
        <w:rPr>
          <w:rFonts w:ascii="Arial" w:hAnsi="Arial" w:cs="Arial"/>
          <w:sz w:val="20"/>
          <w:szCs w:val="20"/>
        </w:rPr>
        <w:t>. M</w:t>
      </w:r>
      <w:r w:rsidR="00A659ED" w:rsidRPr="00100E8E">
        <w:rPr>
          <w:rFonts w:ascii="Arial" w:hAnsi="Arial" w:cs="Arial"/>
          <w:sz w:val="20"/>
          <w:szCs w:val="20"/>
        </w:rPr>
        <w:t>ost notably</w:t>
      </w:r>
      <w:r w:rsidR="008D6137" w:rsidRPr="00100E8E">
        <w:rPr>
          <w:rFonts w:ascii="Arial" w:hAnsi="Arial" w:cs="Arial"/>
          <w:sz w:val="20"/>
          <w:szCs w:val="20"/>
        </w:rPr>
        <w:t>, the use of video-recorded submissions</w:t>
      </w:r>
      <w:r w:rsidR="00FC16B1" w:rsidRPr="00100E8E">
        <w:rPr>
          <w:rFonts w:ascii="Arial" w:hAnsi="Arial" w:cs="Arial"/>
          <w:sz w:val="20"/>
          <w:szCs w:val="20"/>
        </w:rPr>
        <w:t xml:space="preserve"> </w:t>
      </w:r>
      <w:r w:rsidR="008E3AF9" w:rsidRPr="00100E8E">
        <w:rPr>
          <w:rFonts w:ascii="Arial" w:hAnsi="Arial" w:cs="Arial"/>
          <w:sz w:val="20"/>
          <w:szCs w:val="20"/>
        </w:rPr>
        <w:t>would obviate</w:t>
      </w:r>
      <w:r w:rsidR="008D6137" w:rsidRPr="00100E8E">
        <w:rPr>
          <w:rFonts w:ascii="Arial" w:hAnsi="Arial" w:cs="Arial"/>
          <w:sz w:val="20"/>
          <w:szCs w:val="20"/>
        </w:rPr>
        <w:t xml:space="preserve"> </w:t>
      </w:r>
      <w:r w:rsidR="00A659ED" w:rsidRPr="00100E8E">
        <w:rPr>
          <w:rFonts w:ascii="Arial" w:hAnsi="Arial" w:cs="Arial"/>
          <w:sz w:val="20"/>
          <w:szCs w:val="20"/>
        </w:rPr>
        <w:t xml:space="preserve">the need for faculty </w:t>
      </w:r>
      <w:r w:rsidR="00FC16B1" w:rsidRPr="00100E8E">
        <w:rPr>
          <w:rFonts w:ascii="Arial" w:hAnsi="Arial" w:cs="Arial"/>
          <w:sz w:val="20"/>
          <w:szCs w:val="20"/>
        </w:rPr>
        <w:t xml:space="preserve">examiners </w:t>
      </w:r>
      <w:r w:rsidR="00A659ED" w:rsidRPr="00100E8E">
        <w:rPr>
          <w:rFonts w:ascii="Arial" w:hAnsi="Arial" w:cs="Arial"/>
          <w:sz w:val="20"/>
          <w:szCs w:val="20"/>
        </w:rPr>
        <w:t xml:space="preserve">to </w:t>
      </w:r>
      <w:r w:rsidR="00FC16B1" w:rsidRPr="00100E8E">
        <w:rPr>
          <w:rFonts w:ascii="Arial" w:hAnsi="Arial" w:cs="Arial"/>
          <w:sz w:val="20"/>
          <w:szCs w:val="20"/>
        </w:rPr>
        <w:t>personally administer</w:t>
      </w:r>
      <w:r w:rsidR="008E3AF9" w:rsidRPr="00100E8E">
        <w:rPr>
          <w:rFonts w:ascii="Arial" w:hAnsi="Arial" w:cs="Arial"/>
          <w:sz w:val="20"/>
          <w:szCs w:val="20"/>
        </w:rPr>
        <w:t xml:space="preserve"> </w:t>
      </w:r>
      <w:r w:rsidR="001F2DE2" w:rsidRPr="00100E8E">
        <w:rPr>
          <w:rFonts w:ascii="Arial" w:hAnsi="Arial" w:cs="Arial"/>
          <w:sz w:val="20"/>
          <w:szCs w:val="20"/>
        </w:rPr>
        <w:t xml:space="preserve">the </w:t>
      </w:r>
      <w:r w:rsidR="008E3AF9" w:rsidRPr="00100E8E">
        <w:rPr>
          <w:rFonts w:ascii="Arial" w:hAnsi="Arial" w:cs="Arial"/>
          <w:sz w:val="20"/>
          <w:szCs w:val="20"/>
        </w:rPr>
        <w:t>SD-MOE</w:t>
      </w:r>
      <w:r w:rsidR="001F2DE2" w:rsidRPr="00100E8E">
        <w:rPr>
          <w:rFonts w:ascii="Arial" w:hAnsi="Arial" w:cs="Arial"/>
          <w:sz w:val="20"/>
          <w:szCs w:val="20"/>
        </w:rPr>
        <w:t>, instead allowing them</w:t>
      </w:r>
      <w:r w:rsidR="008D6137" w:rsidRPr="00100E8E">
        <w:rPr>
          <w:rFonts w:ascii="Arial" w:hAnsi="Arial" w:cs="Arial"/>
          <w:sz w:val="20"/>
          <w:szCs w:val="20"/>
        </w:rPr>
        <w:t xml:space="preserve"> </w:t>
      </w:r>
      <w:r w:rsidR="00A659ED" w:rsidRPr="00100E8E">
        <w:rPr>
          <w:rFonts w:ascii="Arial" w:hAnsi="Arial" w:cs="Arial"/>
          <w:sz w:val="20"/>
          <w:szCs w:val="20"/>
        </w:rPr>
        <w:t xml:space="preserve">to </w:t>
      </w:r>
      <w:r w:rsidR="001F2DE2" w:rsidRPr="00100E8E">
        <w:rPr>
          <w:rFonts w:ascii="Arial" w:hAnsi="Arial" w:cs="Arial"/>
          <w:sz w:val="20"/>
          <w:szCs w:val="20"/>
        </w:rPr>
        <w:t xml:space="preserve">later </w:t>
      </w:r>
      <w:r w:rsidR="00A659ED" w:rsidRPr="00100E8E">
        <w:rPr>
          <w:rFonts w:ascii="Arial" w:hAnsi="Arial" w:cs="Arial"/>
          <w:sz w:val="20"/>
          <w:szCs w:val="20"/>
        </w:rPr>
        <w:t xml:space="preserve">view and </w:t>
      </w:r>
      <w:r w:rsidR="00F60A26" w:rsidRPr="00100E8E">
        <w:rPr>
          <w:rFonts w:ascii="Arial" w:hAnsi="Arial" w:cs="Arial"/>
          <w:sz w:val="20"/>
          <w:szCs w:val="20"/>
        </w:rPr>
        <w:t xml:space="preserve">score </w:t>
      </w:r>
      <w:r w:rsidR="004024BC" w:rsidRPr="00100E8E">
        <w:rPr>
          <w:rFonts w:ascii="Arial" w:hAnsi="Arial" w:cs="Arial"/>
          <w:sz w:val="20"/>
          <w:szCs w:val="20"/>
        </w:rPr>
        <w:t>recordings at</w:t>
      </w:r>
      <w:r w:rsidR="008E3AF9" w:rsidRPr="00100E8E">
        <w:rPr>
          <w:rFonts w:ascii="Arial" w:hAnsi="Arial" w:cs="Arial"/>
          <w:sz w:val="20"/>
          <w:szCs w:val="20"/>
        </w:rPr>
        <w:t xml:space="preserve"> a time of</w:t>
      </w:r>
      <w:r w:rsidR="004024BC" w:rsidRPr="00100E8E">
        <w:rPr>
          <w:rFonts w:ascii="Arial" w:hAnsi="Arial" w:cs="Arial"/>
          <w:sz w:val="20"/>
          <w:szCs w:val="20"/>
        </w:rPr>
        <w:t xml:space="preserve"> their convenience</w:t>
      </w:r>
      <w:r w:rsidR="005C274D" w:rsidRPr="00100E8E">
        <w:rPr>
          <w:rFonts w:ascii="Arial" w:hAnsi="Arial" w:cs="Arial"/>
          <w:sz w:val="20"/>
          <w:szCs w:val="20"/>
        </w:rPr>
        <w:t xml:space="preserve">. </w:t>
      </w:r>
      <w:bookmarkEnd w:id="0"/>
      <w:r w:rsidR="00DD53DE" w:rsidRPr="00100E8E">
        <w:rPr>
          <w:rFonts w:ascii="Arial" w:hAnsi="Arial" w:cs="Arial"/>
          <w:sz w:val="20"/>
          <w:szCs w:val="20"/>
        </w:rPr>
        <w:t xml:space="preserve">Although prior </w:t>
      </w:r>
      <w:r w:rsidR="00A659ED" w:rsidRPr="00100E8E">
        <w:rPr>
          <w:rFonts w:ascii="Arial" w:hAnsi="Arial" w:cs="Arial"/>
          <w:sz w:val="20"/>
          <w:szCs w:val="20"/>
        </w:rPr>
        <w:t xml:space="preserve">investigations </w:t>
      </w:r>
      <w:r w:rsidR="00DD53DE" w:rsidRPr="00100E8E">
        <w:rPr>
          <w:rFonts w:ascii="Arial" w:hAnsi="Arial" w:cs="Arial"/>
          <w:sz w:val="20"/>
          <w:szCs w:val="20"/>
        </w:rPr>
        <w:t>of live versus video-based assessment ha</w:t>
      </w:r>
      <w:r w:rsidR="00B03B18" w:rsidRPr="00100E8E">
        <w:rPr>
          <w:rFonts w:ascii="Arial" w:hAnsi="Arial" w:cs="Arial"/>
          <w:sz w:val="20"/>
          <w:szCs w:val="20"/>
        </w:rPr>
        <w:t>ve</w:t>
      </w:r>
      <w:r w:rsidR="00DD53DE" w:rsidRPr="00100E8E">
        <w:rPr>
          <w:rFonts w:ascii="Arial" w:hAnsi="Arial" w:cs="Arial"/>
          <w:sz w:val="20"/>
          <w:szCs w:val="20"/>
        </w:rPr>
        <w:t xml:space="preserve"> demonstrated agreement </w:t>
      </w:r>
      <w:r w:rsidR="004B29FD" w:rsidRPr="00100E8E">
        <w:rPr>
          <w:rFonts w:ascii="Arial" w:hAnsi="Arial" w:cs="Arial"/>
          <w:sz w:val="20"/>
          <w:szCs w:val="20"/>
        </w:rPr>
        <w:t>in scor</w:t>
      </w:r>
      <w:r w:rsidR="001F2DE2" w:rsidRPr="00100E8E">
        <w:rPr>
          <w:rFonts w:ascii="Arial" w:hAnsi="Arial" w:cs="Arial"/>
          <w:sz w:val="20"/>
          <w:szCs w:val="20"/>
        </w:rPr>
        <w:t>ing</w:t>
      </w:r>
      <w:r w:rsidR="004B29FD" w:rsidRPr="00100E8E">
        <w:rPr>
          <w:rFonts w:ascii="Arial" w:hAnsi="Arial" w:cs="Arial"/>
          <w:sz w:val="20"/>
          <w:szCs w:val="20"/>
        </w:rPr>
        <w:t xml:space="preserve"> </w:t>
      </w:r>
      <w:r w:rsidR="00DD53DE" w:rsidRPr="00100E8E">
        <w:rPr>
          <w:rFonts w:ascii="Arial" w:hAnsi="Arial" w:cs="Arial"/>
          <w:sz w:val="20"/>
          <w:szCs w:val="20"/>
        </w:rPr>
        <w:t>between</w:t>
      </w:r>
      <w:r w:rsidR="004B29FD" w:rsidRPr="00100E8E">
        <w:rPr>
          <w:rFonts w:ascii="Arial" w:hAnsi="Arial" w:cs="Arial"/>
          <w:sz w:val="20"/>
          <w:szCs w:val="20"/>
        </w:rPr>
        <w:t xml:space="preserve"> methods</w:t>
      </w:r>
      <w:r w:rsidR="00DD53DE" w:rsidRPr="00100E8E">
        <w:rPr>
          <w:rFonts w:ascii="Arial" w:hAnsi="Arial" w:cs="Arial"/>
          <w:sz w:val="20"/>
          <w:szCs w:val="20"/>
        </w:rPr>
        <w:t xml:space="preserve">, such studies have </w:t>
      </w:r>
      <w:r w:rsidR="00990912" w:rsidRPr="00100E8E">
        <w:rPr>
          <w:rFonts w:ascii="Arial" w:hAnsi="Arial" w:cs="Arial"/>
          <w:sz w:val="20"/>
          <w:szCs w:val="20"/>
        </w:rPr>
        <w:t>focused on</w:t>
      </w:r>
      <w:r w:rsidR="00DD53DE" w:rsidRPr="00100E8E">
        <w:rPr>
          <w:rFonts w:ascii="Arial" w:hAnsi="Arial" w:cs="Arial"/>
          <w:sz w:val="20"/>
          <w:szCs w:val="20"/>
        </w:rPr>
        <w:t xml:space="preserve"> assessment of </w:t>
      </w:r>
      <w:r w:rsidR="00D152BB" w:rsidRPr="00100E8E">
        <w:rPr>
          <w:rFonts w:ascii="Arial" w:hAnsi="Arial" w:cs="Arial"/>
          <w:sz w:val="20"/>
          <w:szCs w:val="20"/>
        </w:rPr>
        <w:t>technical</w:t>
      </w:r>
      <w:r w:rsidR="00B03B18" w:rsidRPr="00100E8E">
        <w:rPr>
          <w:rFonts w:ascii="Arial" w:hAnsi="Arial" w:cs="Arial"/>
          <w:sz w:val="20"/>
          <w:szCs w:val="20"/>
        </w:rPr>
        <w:t xml:space="preserve"> </w:t>
      </w:r>
      <w:r w:rsidR="00DD53DE" w:rsidRPr="00100E8E">
        <w:rPr>
          <w:rFonts w:ascii="Arial" w:hAnsi="Arial" w:cs="Arial"/>
          <w:sz w:val="20"/>
          <w:szCs w:val="20"/>
        </w:rPr>
        <w:t xml:space="preserve">skills rather than </w:t>
      </w:r>
      <w:r w:rsidR="008D6137" w:rsidRPr="00100E8E">
        <w:rPr>
          <w:rFonts w:ascii="Arial" w:hAnsi="Arial" w:cs="Arial"/>
          <w:sz w:val="20"/>
          <w:szCs w:val="20"/>
        </w:rPr>
        <w:t xml:space="preserve">clinical </w:t>
      </w:r>
      <w:r w:rsidR="00DD53DE" w:rsidRPr="00100E8E">
        <w:rPr>
          <w:rFonts w:ascii="Arial" w:hAnsi="Arial" w:cs="Arial"/>
          <w:sz w:val="20"/>
          <w:szCs w:val="20"/>
        </w:rPr>
        <w:t>decision-making</w:t>
      </w:r>
      <w:r w:rsidR="00A45AD5" w:rsidRPr="00100E8E">
        <w:rPr>
          <w:rFonts w:ascii="Arial" w:hAnsi="Arial" w:cs="Arial"/>
          <w:sz w:val="20"/>
          <w:szCs w:val="20"/>
        </w:rPr>
        <w:t>.</w:t>
      </w:r>
      <w:r w:rsidR="0071345A" w:rsidRPr="00100E8E">
        <w:rPr>
          <w:rFonts w:ascii="Arial" w:hAnsi="Arial" w:cs="Arial"/>
          <w:sz w:val="20"/>
          <w:szCs w:val="20"/>
        </w:rPr>
        <w:fldChar w:fldCharType="begin"/>
      </w:r>
      <w:r w:rsidR="005C274D" w:rsidRPr="00100E8E">
        <w:rPr>
          <w:rFonts w:ascii="Arial" w:hAnsi="Arial" w:cs="Arial"/>
          <w:sz w:val="20"/>
          <w:szCs w:val="20"/>
        </w:rPr>
        <w:instrText xml:space="preserve"> ADDIN ZOTERO_ITEM CSL_CITATION {"citationID":"NplbKp1g","properties":{"formattedCitation":"\\super 14\\uc0\\u8211{}16\\nosupersub{}","plainCitation":"14–16","noteIndex":0},"citationItems":[{"id":322,"uris":["http://zotero.org/users/7142346/items/47LT459S"],"itemData":{"id":322,"type":"article-journal","abstract":"Introduction\nReal-time assessment of operator performance during procedural simulation is a common practice that requires undivided attention by 1 or more reviewers, potentially over many repetitions of the same case.\n\nObjective\nTo determine whether reviewers display better interrater agreement of procedural competency when observing recorded, rather than live, performance; and to develop an assessment tool for pediatric rapid sequence intubation (pRSI).\n\nMethods\nA framework of a previously established Objective Structured Assessment of Technical Skills (OSATS) tool was modified for pRSI. Emergency medicine residents (postgraduate year 1–4) were prospectively enrolled in a pRSI simulation scenario and evaluated by 2 live raters using the modified tool. Sessions were videotaped and reviewed by the same raters at least 4 months later. Raters were blinded to their initial rating. Interrater agreement was determined by using the Krippendorff generalized concordance method.\n\nResults\nOverall interrater agreement for live review was 0.75 (95% confidence interval [CI], 0.72–0.78) and for video was 0.79 (95% CI, 0.73–0.82). Live review was significantly superior to video review in only 1 of the OSATS domains (Preparation) and was equivalent in the other domains. Intrarater agreement between the live and video evaluation was very good, greater than 0.75 for all raters, with a mean of 0.81 (95% CI, 0.76–0.85).\n\nConclusion\nThe modified OSATS assessment tool demonstrated some evidence of validity in discriminating among levels of resident experience and high interreviewer reliability. With this tool, intrareviewer reliability was high between live and 4-months' delayed video review of the simulated procedure, which supports feasibility of delayed video review in resident assessment.","container-title":"Journal of Graduate Medical Education","DOI":"10.4300/JGME-D-11-00123.1","ISSN":"1949-8349","issue":"3","journalAbbreviation":"J Grad Med Educ","note":"PMID: 23997874\nPMCID: PMC3444183","page":"312-316","source":"PubMed Central","title":"Prospective Comparison of Live Evaluation and Video Review in the Evaluation of Operator Performance in a Pediatric Emergency Airway Simulation","volume":"4","author":[{"family":"House","given":"Joseph B."},{"family":"Dooley-Hash","given":"Suzanne"},{"family":"Kowalenko","given":"Terry"},{"family":"Sikavitsas","given":"Athina"},{"family":"Seeyave","given":"Desiree M."},{"family":"Younger","given":"John G."},{"family":"Hamstra","given":"Stanley J."},{"family":"Nypaver","given":"Michele M."}],"issued":{"date-parts":[["2012",9]]}}},{"id":319,"uris":["http://zotero.org/users/7142346/items/8VZRNCDA"],"itemData":{"id":319,"type":"article-journal","abstract":"Background\nPoint-of-care ultrasound is an emerging technology in critical care medicine. Despite requirements for critical care medicine fellowship programs to demonstrate knowledge and competency in point-of-care ultrasound, tools to guide competency-based training are lacking.\n\nObjective\nWe describe the development and validity arguments of a competency assessment tool for critical care ultrasound.\n\nMethods\nA modified Delphi method was used to develop behaviorally anchored checklists for 2 ultrasound applications: “Perform deep venous thrombosis study (DVT)” and “Qualify left ventricular function using parasternal long axis and parasternal short axis views (Echo).” One live rater and 1 video rater evaluated performance of 28 fellows. A second video rater evaluated a subset of 10 fellows. Validity evidence for content, response process, and internal consistency was assessed.\n\nResults\nAn expert panel finalized checklists after 2 rounds of a modified Delphi method. The DVT checklist consisted of 13 items, including 1.00 global rating step (GRS). The Echo checklist consisted of 14 items, and included 1.00 GRS for each of 2 views. Interrater reliability evaluated with a Cohen kappa between the live and video rater was 1.00 for the DVT GRS, 0.44 for the PSLA GRS, and 0.58 for the PSSA GRS. Cronbach α was 0.85 for DVT and 0.92 for Echo.\n\nConclusions\nThe findings offer preliminary evidence for the validity of competency assessment tools for 2 applications of critical care ultrasound and data on live versus video raters.","container-title":"Journal of Graduate Medical Education","DOI":"10.4300/JGME-D-14-00613.1","ISSN":"1949-8349","issue":"4","journalAbbreviation":"J Grad Med Educ","note":"PMID: 26692968\nPMCID: PMC4675413","page":"567-573","source":"PubMed Central","title":"Development and Validation of an Assessment Tool for Competency in Critical Care Ultrasound","volume":"7","author":[{"family":"Patrawalla","given":"Paru"},{"family":"Eisen","given":"Lewis Ari"},{"family":"Shiloh","given":"Ariel"},{"family":"Shah","given":"Brijen J."},{"family":"Savenkov","given":"Oleksandr"},{"family":"Wise","given":"Wendy"},{"family":"Evans","given":"Laura"},{"family":"Mayo","given":"Paul"},{"family":"Szyld","given":"Demian"}],"issued":{"date-parts":[["2015",12]]}}},{"id":323,"uris":["http://zotero.org/users/7142346/items/GP2KR5CV"],"itemData":{"id":323,"type":"article-journal","abstract":"Background and Aims\nColonoscopy performance is typically assessed by a supervisor in the clinical setting. There are limitations of this approach, however, because it allows for rater bias and increases supervisor workload demand during the procedure. Video-based assessment of recorded procedures has been proposed as a complementary means by which to assess colonoscopy performance. This study sought to investigate the reliability, validity, and feasibility of video-based assessments of competence in performing colonoscopy compared with live assessment.\nMethods\nNovice (&lt;50 previous colonoscopies), intermediate (50-500), and experienced (&gt;1000) endoscopists from 5 hospitals participated. Two views of each colonoscopy were videotaped: an endoscopic (intraluminal) view and a recording of the endoscopist’s hand movements. Recorded procedures were independently assessed by 2 blinded experts using the Gastrointestinal Endoscopy Competency Assessment Tool (GiECAT), a validated procedure-specific assessment tool comprising a global rating scale (GRS) and checklist (CL). Live ratings were conducted by a non-blinded expert endoscopist. Outcomes included agreement between live and blinded video-based ratings of clinical colonoscopies, intra-rater reliability, inter-rater reliability and discriminative validity of video-based assessments, and perceived ease of assessment.\nResults\nForty endoscopists participated (20 novices, 10 intermediates, and 10 experienced). There was good agreement between the live and video-based ratings (total, intra-class correlation [ICC] = 0.847; GRS, ICC = 0.868; CL, ICC = 0.749). Intra-rater reliability was excellent (total, ICC = 0.99; GRS, ICC = 0.99; CL, ICC = 0.98). Inter-rater reliability between the 2 blinded video-based raters was high (total, ICC = 0.91; GRS, ICC = 0.918; CL, ICC = 0.862). GiECAT total, GRS, and CL scores differed significantly among novice, intermediate, and experienced endoscopists (P &lt; .001). Video-based assessments were perceived as “fairly easy,” although live assessments were rated as significantly easier (P &lt; .001).\nConclusions\nVideo-based assessments of colonoscopy procedures using the GiECAT have strong evidence of reliability and validity. In addition, assessments using videos were feasible, although live assessments were easier.","container-title":"Gastrointestinal Endoscopy","DOI":"10.1016/j.gie.2017.08.020","ISSN":"0016-5107","issue":"3","journalAbbreviation":"Gastrointestinal Endoscopy","language":"en","page":"766-775","source":"ScienceDirect","title":"A prospective comparison of live and video-based assessments of colonoscopy performance","volume":"87","author":[{"family":"Scaffidi","given":"Michael A."},{"family":"Grover","given":"Samir C."},{"family":"Carnahan","given":"Heather"},{"family":"Yu","given":"Jeffrey J."},{"family":"Yong","given":"Elaine"},{"family":"Nguyen","given":"Geoffrey C."},{"family":"Ling","given":"Simon C."},{"family":"Khanna","given":"Nitin"},{"family":"Walsh","given":"Catharine M."}],"issued":{"date-parts":[["2018",3,1]]}}}],"schema":"https://github.com/citation-style-language/schema/raw/master/csl-citation.json"} </w:instrText>
      </w:r>
      <w:r w:rsidR="0071345A" w:rsidRPr="00100E8E">
        <w:rPr>
          <w:rFonts w:ascii="Arial" w:hAnsi="Arial" w:cs="Arial"/>
          <w:sz w:val="20"/>
          <w:szCs w:val="20"/>
        </w:rPr>
        <w:fldChar w:fldCharType="separate"/>
      </w:r>
      <w:r w:rsidR="005C274D" w:rsidRPr="00100E8E">
        <w:rPr>
          <w:rFonts w:ascii="Arial" w:hAnsi="Arial" w:cs="Arial"/>
          <w:sz w:val="20"/>
          <w:szCs w:val="20"/>
          <w:vertAlign w:val="superscript"/>
        </w:rPr>
        <w:t>14–16</w:t>
      </w:r>
      <w:r w:rsidR="0071345A" w:rsidRPr="00100E8E">
        <w:rPr>
          <w:rFonts w:ascii="Arial" w:hAnsi="Arial" w:cs="Arial"/>
          <w:sz w:val="20"/>
          <w:szCs w:val="20"/>
        </w:rPr>
        <w:fldChar w:fldCharType="end"/>
      </w:r>
      <w:r w:rsidR="00DD53DE" w:rsidRPr="00100E8E">
        <w:rPr>
          <w:rFonts w:ascii="Arial" w:hAnsi="Arial" w:cs="Arial"/>
          <w:sz w:val="20"/>
          <w:szCs w:val="20"/>
        </w:rPr>
        <w:t xml:space="preserve"> </w:t>
      </w:r>
    </w:p>
    <w:p w14:paraId="17C16F68" w14:textId="77777777" w:rsidR="00DB26E4" w:rsidRPr="00100E8E" w:rsidRDefault="00DB26E4" w:rsidP="00B14576">
      <w:pPr>
        <w:spacing w:line="360" w:lineRule="auto"/>
        <w:ind w:firstLine="720"/>
        <w:rPr>
          <w:rFonts w:ascii="Arial" w:hAnsi="Arial" w:cs="Arial"/>
          <w:sz w:val="20"/>
          <w:szCs w:val="20"/>
        </w:rPr>
      </w:pPr>
    </w:p>
    <w:p w14:paraId="2BF1E38B" w14:textId="0594590B" w:rsidR="003D4DDE" w:rsidRPr="00100E8E" w:rsidRDefault="00761834" w:rsidP="00761834">
      <w:pPr>
        <w:spacing w:line="360" w:lineRule="auto"/>
        <w:ind w:firstLine="720"/>
        <w:rPr>
          <w:rFonts w:ascii="Arial" w:hAnsi="Arial" w:cs="Arial"/>
          <w:sz w:val="20"/>
          <w:szCs w:val="20"/>
        </w:rPr>
      </w:pPr>
      <w:r w:rsidRPr="00100E8E">
        <w:rPr>
          <w:rFonts w:ascii="Arial" w:hAnsi="Arial" w:cs="Arial"/>
          <w:sz w:val="20"/>
          <w:szCs w:val="20"/>
        </w:rPr>
        <w:t>The primary objective of this study was to evaluate the feasibility of the SD-MOE format as a supplemental tool during a multi-institutional MOE. As an exploratory aim, this study compared performance metrics between formats, acknowledging that removal of</w:t>
      </w:r>
      <w:r w:rsidR="00A835D5" w:rsidRPr="00100E8E">
        <w:rPr>
          <w:rFonts w:ascii="Arial" w:hAnsi="Arial" w:cs="Arial"/>
          <w:sz w:val="20"/>
          <w:szCs w:val="20"/>
        </w:rPr>
        <w:t xml:space="preserve"> the</w:t>
      </w:r>
      <w:r w:rsidRPr="00100E8E">
        <w:rPr>
          <w:rFonts w:ascii="Arial" w:hAnsi="Arial" w:cs="Arial"/>
          <w:sz w:val="20"/>
          <w:szCs w:val="20"/>
        </w:rPr>
        <w:t xml:space="preserve"> live probing that occurs naturally during examiner-examinee interactions could meaningfully alter the construct being assessed. </w:t>
      </w:r>
      <w:r w:rsidR="00A659ED" w:rsidRPr="00100E8E">
        <w:rPr>
          <w:rFonts w:ascii="Arial" w:hAnsi="Arial" w:cs="Arial"/>
          <w:color w:val="000000" w:themeColor="text1"/>
          <w:sz w:val="20"/>
          <w:szCs w:val="20"/>
        </w:rPr>
        <w:t>The hypothesis of this</w:t>
      </w:r>
      <w:r w:rsidR="001F2DE2" w:rsidRPr="00100E8E">
        <w:rPr>
          <w:rFonts w:ascii="Arial" w:hAnsi="Arial" w:cs="Arial"/>
          <w:color w:val="000000" w:themeColor="text1"/>
          <w:sz w:val="20"/>
          <w:szCs w:val="20"/>
        </w:rPr>
        <w:t xml:space="preserve"> </w:t>
      </w:r>
      <w:r w:rsidR="00A659ED" w:rsidRPr="00100E8E">
        <w:rPr>
          <w:rFonts w:ascii="Arial" w:hAnsi="Arial" w:cs="Arial"/>
          <w:color w:val="000000" w:themeColor="text1"/>
          <w:sz w:val="20"/>
          <w:szCs w:val="20"/>
        </w:rPr>
        <w:t>study is</w:t>
      </w:r>
      <w:r w:rsidR="00032A15" w:rsidRPr="00100E8E">
        <w:rPr>
          <w:rFonts w:ascii="Arial" w:hAnsi="Arial" w:cs="Arial"/>
          <w:color w:val="000000" w:themeColor="text1"/>
          <w:sz w:val="20"/>
          <w:szCs w:val="20"/>
        </w:rPr>
        <w:t xml:space="preserve"> that </w:t>
      </w:r>
      <w:r w:rsidR="00EC027E" w:rsidRPr="00100E8E">
        <w:rPr>
          <w:rFonts w:ascii="Arial" w:hAnsi="Arial" w:cs="Arial"/>
          <w:color w:val="000000" w:themeColor="text1"/>
          <w:sz w:val="20"/>
          <w:szCs w:val="20"/>
        </w:rPr>
        <w:t xml:space="preserve">the </w:t>
      </w:r>
      <w:r w:rsidR="008E3AF9" w:rsidRPr="00100E8E">
        <w:rPr>
          <w:rFonts w:ascii="Arial" w:hAnsi="Arial" w:cs="Arial"/>
          <w:color w:val="000000" w:themeColor="text1"/>
          <w:sz w:val="20"/>
          <w:szCs w:val="20"/>
        </w:rPr>
        <w:t>SD-</w:t>
      </w:r>
      <w:r w:rsidR="00EC027E" w:rsidRPr="00100E8E">
        <w:rPr>
          <w:rFonts w:ascii="Arial" w:hAnsi="Arial" w:cs="Arial"/>
          <w:color w:val="000000" w:themeColor="text1"/>
          <w:sz w:val="20"/>
          <w:szCs w:val="20"/>
        </w:rPr>
        <w:t xml:space="preserve">MOE </w:t>
      </w:r>
      <w:r w:rsidR="008E3AF9" w:rsidRPr="00100E8E">
        <w:rPr>
          <w:rFonts w:ascii="Arial" w:hAnsi="Arial" w:cs="Arial"/>
          <w:color w:val="000000" w:themeColor="text1"/>
          <w:sz w:val="20"/>
          <w:szCs w:val="20"/>
        </w:rPr>
        <w:t>can</w:t>
      </w:r>
      <w:r w:rsidR="00EC027E" w:rsidRPr="00100E8E">
        <w:rPr>
          <w:rFonts w:ascii="Arial" w:hAnsi="Arial" w:cs="Arial"/>
          <w:color w:val="000000" w:themeColor="text1"/>
          <w:sz w:val="20"/>
          <w:szCs w:val="20"/>
        </w:rPr>
        <w:t xml:space="preserve"> be administered </w:t>
      </w:r>
      <w:r w:rsidR="008E3AF9" w:rsidRPr="00100E8E">
        <w:rPr>
          <w:rFonts w:ascii="Arial" w:hAnsi="Arial" w:cs="Arial"/>
          <w:color w:val="000000" w:themeColor="text1"/>
          <w:sz w:val="20"/>
          <w:szCs w:val="20"/>
        </w:rPr>
        <w:t>with minimal logistical challenges</w:t>
      </w:r>
      <w:r w:rsidR="00EC027E" w:rsidRPr="00100E8E">
        <w:rPr>
          <w:rFonts w:ascii="Arial" w:hAnsi="Arial" w:cs="Arial"/>
          <w:color w:val="000000" w:themeColor="text1"/>
          <w:sz w:val="20"/>
          <w:szCs w:val="20"/>
        </w:rPr>
        <w:t xml:space="preserve"> </w:t>
      </w:r>
      <w:r w:rsidR="008E3AF9" w:rsidRPr="00100E8E">
        <w:rPr>
          <w:rFonts w:ascii="Arial" w:hAnsi="Arial" w:cs="Arial"/>
          <w:color w:val="000000" w:themeColor="text1"/>
          <w:sz w:val="20"/>
          <w:szCs w:val="20"/>
        </w:rPr>
        <w:t>while</w:t>
      </w:r>
      <w:r w:rsidR="00EC027E" w:rsidRPr="00100E8E">
        <w:rPr>
          <w:rFonts w:ascii="Arial" w:hAnsi="Arial" w:cs="Arial"/>
          <w:color w:val="000000" w:themeColor="text1"/>
          <w:sz w:val="20"/>
          <w:szCs w:val="20"/>
        </w:rPr>
        <w:t xml:space="preserve"> </w:t>
      </w:r>
      <w:r w:rsidR="008E3AF9" w:rsidRPr="00100E8E">
        <w:rPr>
          <w:rFonts w:ascii="Arial" w:hAnsi="Arial" w:cs="Arial"/>
          <w:color w:val="000000" w:themeColor="text1"/>
          <w:sz w:val="20"/>
          <w:szCs w:val="20"/>
        </w:rPr>
        <w:t>demonstrating</w:t>
      </w:r>
      <w:r w:rsidR="00EC027E" w:rsidRPr="00100E8E">
        <w:rPr>
          <w:rFonts w:ascii="Arial" w:hAnsi="Arial" w:cs="Arial"/>
          <w:color w:val="000000" w:themeColor="text1"/>
          <w:sz w:val="20"/>
          <w:szCs w:val="20"/>
        </w:rPr>
        <w:t xml:space="preserve"> favorable</w:t>
      </w:r>
      <w:r w:rsidR="008E3AF9" w:rsidRPr="00100E8E">
        <w:rPr>
          <w:rFonts w:ascii="Arial" w:hAnsi="Arial" w:cs="Arial"/>
          <w:color w:val="000000" w:themeColor="text1"/>
          <w:sz w:val="20"/>
          <w:szCs w:val="20"/>
        </w:rPr>
        <w:t xml:space="preserve"> participant</w:t>
      </w:r>
      <w:r w:rsidR="00EC027E" w:rsidRPr="00100E8E">
        <w:rPr>
          <w:rFonts w:ascii="Arial" w:hAnsi="Arial" w:cs="Arial"/>
          <w:color w:val="000000" w:themeColor="text1"/>
          <w:sz w:val="20"/>
          <w:szCs w:val="20"/>
        </w:rPr>
        <w:t xml:space="preserve"> satisfaction ratings</w:t>
      </w:r>
      <w:r w:rsidR="006D6487" w:rsidRPr="00100E8E">
        <w:rPr>
          <w:rFonts w:ascii="Arial" w:hAnsi="Arial" w:cs="Arial"/>
          <w:color w:val="000000" w:themeColor="text1"/>
          <w:sz w:val="20"/>
          <w:szCs w:val="20"/>
        </w:rPr>
        <w:t>.</w:t>
      </w:r>
    </w:p>
    <w:p w14:paraId="79B3142C" w14:textId="77777777" w:rsidR="003D4DDE" w:rsidRPr="00100E8E" w:rsidRDefault="003D4DDE" w:rsidP="00B14576">
      <w:pPr>
        <w:spacing w:line="360" w:lineRule="auto"/>
        <w:rPr>
          <w:rFonts w:ascii="Arial" w:hAnsi="Arial" w:cs="Arial"/>
          <w:sz w:val="20"/>
          <w:szCs w:val="20"/>
        </w:rPr>
      </w:pPr>
    </w:p>
    <w:p w14:paraId="6619E387" w14:textId="352152CF" w:rsidR="003D4DDE" w:rsidRPr="00100E8E" w:rsidRDefault="007E2CDF" w:rsidP="00B14576">
      <w:pPr>
        <w:spacing w:line="360" w:lineRule="auto"/>
        <w:rPr>
          <w:rFonts w:ascii="Arial" w:hAnsi="Arial" w:cs="Arial"/>
          <w:b/>
          <w:bCs/>
          <w:sz w:val="20"/>
          <w:szCs w:val="20"/>
        </w:rPr>
      </w:pPr>
      <w:r w:rsidRPr="00100E8E">
        <w:rPr>
          <w:rFonts w:ascii="Arial" w:hAnsi="Arial" w:cs="Arial"/>
          <w:b/>
          <w:bCs/>
          <w:sz w:val="20"/>
          <w:szCs w:val="20"/>
        </w:rPr>
        <w:t>METHODS.</w:t>
      </w:r>
    </w:p>
    <w:p w14:paraId="0A3AA284" w14:textId="6083F503" w:rsidR="003D4DDE" w:rsidRPr="00100E8E" w:rsidRDefault="00664A9A" w:rsidP="001D2071">
      <w:pPr>
        <w:spacing w:line="360" w:lineRule="auto"/>
        <w:ind w:firstLine="720"/>
        <w:rPr>
          <w:rFonts w:ascii="Arial" w:hAnsi="Arial" w:cs="Arial"/>
          <w:color w:val="000000" w:themeColor="text1"/>
          <w:sz w:val="20"/>
          <w:szCs w:val="20"/>
        </w:rPr>
      </w:pPr>
      <w:r w:rsidRPr="00100E8E">
        <w:rPr>
          <w:rFonts w:ascii="Arial" w:hAnsi="Arial" w:cs="Arial"/>
          <w:sz w:val="20"/>
          <w:szCs w:val="20"/>
        </w:rPr>
        <w:t>A</w:t>
      </w:r>
      <w:r w:rsidR="003D4DDE" w:rsidRPr="00100E8E">
        <w:rPr>
          <w:rFonts w:ascii="Arial" w:hAnsi="Arial" w:cs="Arial"/>
          <w:sz w:val="20"/>
          <w:szCs w:val="20"/>
        </w:rPr>
        <w:t xml:space="preserve"> multi-institution</w:t>
      </w:r>
      <w:r w:rsidR="008E3AF9" w:rsidRPr="00100E8E">
        <w:rPr>
          <w:rFonts w:ascii="Arial" w:hAnsi="Arial" w:cs="Arial"/>
          <w:sz w:val="20"/>
          <w:szCs w:val="20"/>
        </w:rPr>
        <w:t>al</w:t>
      </w:r>
      <w:r w:rsidR="001E59A8" w:rsidRPr="00100E8E">
        <w:rPr>
          <w:rFonts w:ascii="Arial" w:hAnsi="Arial" w:cs="Arial"/>
          <w:sz w:val="20"/>
          <w:szCs w:val="20"/>
        </w:rPr>
        <w:t xml:space="preserve"> </w:t>
      </w:r>
      <w:r w:rsidR="003D4DDE" w:rsidRPr="00100E8E">
        <w:rPr>
          <w:rFonts w:ascii="Arial" w:hAnsi="Arial" w:cs="Arial"/>
          <w:sz w:val="20"/>
          <w:szCs w:val="20"/>
        </w:rPr>
        <w:t>virtual MOE</w:t>
      </w:r>
      <w:r w:rsidR="001E59A8" w:rsidRPr="00100E8E">
        <w:rPr>
          <w:rFonts w:ascii="Arial" w:hAnsi="Arial" w:cs="Arial"/>
          <w:sz w:val="20"/>
          <w:szCs w:val="20"/>
        </w:rPr>
        <w:t xml:space="preserve"> was administered</w:t>
      </w:r>
      <w:r w:rsidR="003D4DDE" w:rsidRPr="00100E8E">
        <w:rPr>
          <w:rFonts w:ascii="Arial" w:hAnsi="Arial" w:cs="Arial"/>
          <w:sz w:val="20"/>
          <w:szCs w:val="20"/>
        </w:rPr>
        <w:t xml:space="preserve"> </w:t>
      </w:r>
      <w:r w:rsidR="001E59A8" w:rsidRPr="00100E8E">
        <w:rPr>
          <w:rFonts w:ascii="Arial" w:hAnsi="Arial" w:cs="Arial"/>
          <w:sz w:val="20"/>
          <w:szCs w:val="20"/>
        </w:rPr>
        <w:t>for</w:t>
      </w:r>
      <w:r w:rsidR="003D4DDE" w:rsidRPr="00100E8E">
        <w:rPr>
          <w:rFonts w:ascii="Arial" w:hAnsi="Arial" w:cs="Arial"/>
          <w:sz w:val="20"/>
          <w:szCs w:val="20"/>
        </w:rPr>
        <w:t xml:space="preserve"> </w:t>
      </w:r>
      <w:r w:rsidR="001E59A8" w:rsidRPr="00100E8E">
        <w:rPr>
          <w:rFonts w:ascii="Arial" w:hAnsi="Arial" w:cs="Arial"/>
          <w:sz w:val="20"/>
          <w:szCs w:val="20"/>
        </w:rPr>
        <w:t xml:space="preserve">surgical </w:t>
      </w:r>
      <w:r w:rsidR="00E0350C" w:rsidRPr="00100E8E">
        <w:rPr>
          <w:rFonts w:ascii="Arial" w:hAnsi="Arial" w:cs="Arial"/>
          <w:sz w:val="20"/>
          <w:szCs w:val="20"/>
        </w:rPr>
        <w:t>trainees</w:t>
      </w:r>
      <w:r w:rsidR="003D4DDE" w:rsidRPr="00100E8E">
        <w:rPr>
          <w:rFonts w:ascii="Arial" w:hAnsi="Arial" w:cs="Arial"/>
          <w:sz w:val="20"/>
          <w:szCs w:val="20"/>
        </w:rPr>
        <w:t xml:space="preserve"> </w:t>
      </w:r>
      <w:r w:rsidR="001E59A8" w:rsidRPr="00100E8E">
        <w:rPr>
          <w:rFonts w:ascii="Arial" w:hAnsi="Arial" w:cs="Arial"/>
          <w:sz w:val="20"/>
          <w:szCs w:val="20"/>
        </w:rPr>
        <w:t>from</w:t>
      </w:r>
      <w:r w:rsidR="003D4DDE" w:rsidRPr="00100E8E">
        <w:rPr>
          <w:rFonts w:ascii="Arial" w:hAnsi="Arial" w:cs="Arial"/>
          <w:sz w:val="20"/>
          <w:szCs w:val="20"/>
        </w:rPr>
        <w:t xml:space="preserve"> </w:t>
      </w:r>
      <w:r w:rsidR="00227C30" w:rsidRPr="00100E8E">
        <w:rPr>
          <w:rFonts w:ascii="Arial" w:hAnsi="Arial" w:cs="Arial"/>
          <w:sz w:val="20"/>
          <w:szCs w:val="20"/>
        </w:rPr>
        <w:t>five</w:t>
      </w:r>
      <w:r w:rsidR="003D4DDE" w:rsidRPr="00100E8E">
        <w:rPr>
          <w:rFonts w:ascii="Arial" w:hAnsi="Arial" w:cs="Arial"/>
          <w:sz w:val="20"/>
          <w:szCs w:val="20"/>
        </w:rPr>
        <w:t xml:space="preserve"> </w:t>
      </w:r>
      <w:r w:rsidR="005C274D" w:rsidRPr="00100E8E">
        <w:rPr>
          <w:rFonts w:ascii="Arial" w:hAnsi="Arial" w:cs="Arial"/>
          <w:sz w:val="20"/>
          <w:szCs w:val="20"/>
        </w:rPr>
        <w:t xml:space="preserve">regional </w:t>
      </w:r>
      <w:r w:rsidR="001E59A8" w:rsidRPr="00100E8E">
        <w:rPr>
          <w:rFonts w:ascii="Arial" w:hAnsi="Arial" w:cs="Arial"/>
          <w:sz w:val="20"/>
          <w:szCs w:val="20"/>
        </w:rPr>
        <w:t xml:space="preserve">general </w:t>
      </w:r>
      <w:r w:rsidR="003D4DDE" w:rsidRPr="00100E8E">
        <w:rPr>
          <w:rFonts w:ascii="Arial" w:hAnsi="Arial" w:cs="Arial"/>
          <w:sz w:val="20"/>
          <w:szCs w:val="20"/>
        </w:rPr>
        <w:t xml:space="preserve">surgery </w:t>
      </w:r>
      <w:r w:rsidR="005C274D" w:rsidRPr="00100E8E">
        <w:rPr>
          <w:rFonts w:ascii="Arial" w:hAnsi="Arial" w:cs="Arial"/>
          <w:sz w:val="20"/>
          <w:szCs w:val="20"/>
        </w:rPr>
        <w:t xml:space="preserve">residency </w:t>
      </w:r>
      <w:r w:rsidR="003D4DDE" w:rsidRPr="00100E8E">
        <w:rPr>
          <w:rFonts w:ascii="Arial" w:hAnsi="Arial" w:cs="Arial"/>
          <w:sz w:val="20"/>
          <w:szCs w:val="20"/>
        </w:rPr>
        <w:t xml:space="preserve">programs. </w:t>
      </w:r>
      <w:r w:rsidR="008E3AF9" w:rsidRPr="00100E8E">
        <w:rPr>
          <w:rFonts w:ascii="Arial" w:hAnsi="Arial" w:cs="Arial"/>
          <w:sz w:val="20"/>
          <w:szCs w:val="20"/>
        </w:rPr>
        <w:t>Eligible examinees included all</w:t>
      </w:r>
      <w:r w:rsidR="001E59A8" w:rsidRPr="00100E8E">
        <w:rPr>
          <w:rFonts w:ascii="Arial" w:hAnsi="Arial" w:cs="Arial"/>
          <w:sz w:val="20"/>
          <w:szCs w:val="20"/>
        </w:rPr>
        <w:t xml:space="preserve"> general surgery residents of post-graduate year (PGY) levels 3, 4, and 5 </w:t>
      </w:r>
      <w:r w:rsidR="0080234B" w:rsidRPr="00100E8E">
        <w:rPr>
          <w:rFonts w:ascii="Arial" w:hAnsi="Arial" w:cs="Arial"/>
          <w:sz w:val="20"/>
          <w:szCs w:val="20"/>
        </w:rPr>
        <w:t>from these institutions</w:t>
      </w:r>
      <w:r w:rsidR="001E59A8" w:rsidRPr="00100E8E">
        <w:rPr>
          <w:rFonts w:ascii="Arial" w:hAnsi="Arial" w:cs="Arial"/>
          <w:sz w:val="20"/>
          <w:szCs w:val="20"/>
        </w:rPr>
        <w:t xml:space="preserve">. </w:t>
      </w:r>
      <w:r w:rsidR="0080234B" w:rsidRPr="00100E8E">
        <w:rPr>
          <w:rFonts w:ascii="Arial" w:hAnsi="Arial" w:cs="Arial"/>
          <w:sz w:val="20"/>
          <w:szCs w:val="20"/>
        </w:rPr>
        <w:t xml:space="preserve">All examinees participated in the </w:t>
      </w:r>
      <w:r w:rsidR="004A7A4A" w:rsidRPr="00100E8E">
        <w:rPr>
          <w:rFonts w:ascii="Arial" w:hAnsi="Arial" w:cs="Arial"/>
          <w:sz w:val="20"/>
          <w:szCs w:val="20"/>
        </w:rPr>
        <w:t>C-MOE</w:t>
      </w:r>
      <w:r w:rsidR="0080234B" w:rsidRPr="00100E8E">
        <w:rPr>
          <w:rFonts w:ascii="Arial" w:hAnsi="Arial" w:cs="Arial"/>
          <w:sz w:val="20"/>
          <w:szCs w:val="20"/>
        </w:rPr>
        <w:t xml:space="preserve"> and were </w:t>
      </w:r>
      <w:r w:rsidR="004A7A4A" w:rsidRPr="00100E8E">
        <w:rPr>
          <w:rFonts w:ascii="Arial" w:hAnsi="Arial" w:cs="Arial"/>
          <w:sz w:val="20"/>
          <w:szCs w:val="20"/>
        </w:rPr>
        <w:t>presented</w:t>
      </w:r>
      <w:r w:rsidR="0080234B" w:rsidRPr="00100E8E">
        <w:rPr>
          <w:rFonts w:ascii="Arial" w:hAnsi="Arial" w:cs="Arial"/>
          <w:sz w:val="20"/>
          <w:szCs w:val="20"/>
        </w:rPr>
        <w:t xml:space="preserve"> the option to </w:t>
      </w:r>
      <w:r w:rsidR="004A7A4A" w:rsidRPr="00100E8E">
        <w:rPr>
          <w:rFonts w:ascii="Arial" w:hAnsi="Arial" w:cs="Arial"/>
          <w:sz w:val="20"/>
          <w:szCs w:val="20"/>
        </w:rPr>
        <w:t xml:space="preserve">additionally </w:t>
      </w:r>
      <w:r w:rsidR="0080234B" w:rsidRPr="00100E8E">
        <w:rPr>
          <w:rFonts w:ascii="Arial" w:hAnsi="Arial" w:cs="Arial"/>
          <w:sz w:val="20"/>
          <w:szCs w:val="20"/>
        </w:rPr>
        <w:t xml:space="preserve">complete </w:t>
      </w:r>
      <w:r w:rsidR="004A7A4A" w:rsidRPr="00100E8E">
        <w:rPr>
          <w:rFonts w:ascii="Arial" w:hAnsi="Arial" w:cs="Arial"/>
          <w:sz w:val="20"/>
          <w:szCs w:val="20"/>
        </w:rPr>
        <w:t xml:space="preserve">the SD-MOE. </w:t>
      </w:r>
      <w:r w:rsidR="001F2DE2" w:rsidRPr="00100E8E">
        <w:rPr>
          <w:rFonts w:ascii="Arial" w:hAnsi="Arial" w:cs="Arial"/>
          <w:sz w:val="20"/>
          <w:szCs w:val="20"/>
        </w:rPr>
        <w:t>S</w:t>
      </w:r>
      <w:r w:rsidR="0080234B" w:rsidRPr="00100E8E">
        <w:rPr>
          <w:rFonts w:ascii="Arial" w:hAnsi="Arial" w:cs="Arial"/>
          <w:sz w:val="20"/>
          <w:szCs w:val="20"/>
        </w:rPr>
        <w:t xml:space="preserve">urveys were completed by faculty examiners </w:t>
      </w:r>
      <w:r w:rsidR="003D4DDE" w:rsidRPr="00100E8E">
        <w:rPr>
          <w:rFonts w:ascii="Arial" w:hAnsi="Arial" w:cs="Arial"/>
          <w:sz w:val="20"/>
          <w:szCs w:val="20"/>
        </w:rPr>
        <w:t xml:space="preserve">and </w:t>
      </w:r>
      <w:r w:rsidR="0080234B" w:rsidRPr="00100E8E">
        <w:rPr>
          <w:rFonts w:ascii="Arial" w:hAnsi="Arial" w:cs="Arial"/>
          <w:sz w:val="20"/>
          <w:szCs w:val="20"/>
        </w:rPr>
        <w:t>resident examinees</w:t>
      </w:r>
      <w:r w:rsidR="001F2DE2" w:rsidRPr="00100E8E">
        <w:rPr>
          <w:rFonts w:ascii="Arial" w:hAnsi="Arial" w:cs="Arial"/>
          <w:sz w:val="20"/>
          <w:szCs w:val="20"/>
        </w:rPr>
        <w:t xml:space="preserve"> at the conclusion of the </w:t>
      </w:r>
      <w:r w:rsidR="00324DBE" w:rsidRPr="00100E8E">
        <w:rPr>
          <w:rFonts w:ascii="Arial" w:hAnsi="Arial" w:cs="Arial"/>
          <w:sz w:val="20"/>
          <w:szCs w:val="20"/>
        </w:rPr>
        <w:t xml:space="preserve">entire </w:t>
      </w:r>
      <w:r w:rsidR="001F2DE2" w:rsidRPr="00100E8E">
        <w:rPr>
          <w:rFonts w:ascii="Arial" w:hAnsi="Arial" w:cs="Arial"/>
          <w:sz w:val="20"/>
          <w:szCs w:val="20"/>
        </w:rPr>
        <w:t>MOE program</w:t>
      </w:r>
      <w:r w:rsidR="005C274D" w:rsidRPr="00100E8E">
        <w:rPr>
          <w:rFonts w:ascii="Arial" w:hAnsi="Arial" w:cs="Arial"/>
          <w:sz w:val="20"/>
          <w:szCs w:val="20"/>
        </w:rPr>
        <w:t>.</w:t>
      </w:r>
      <w:r w:rsidR="000A4DEB" w:rsidRPr="00100E8E">
        <w:rPr>
          <w:rFonts w:ascii="Arial" w:hAnsi="Arial" w:cs="Arial"/>
          <w:sz w:val="20"/>
          <w:szCs w:val="20"/>
        </w:rPr>
        <w:t xml:space="preserve"> All </w:t>
      </w:r>
      <w:r w:rsidR="000A4DEB" w:rsidRPr="00100E8E">
        <w:rPr>
          <w:rFonts w:ascii="Arial" w:hAnsi="Arial" w:cs="Arial"/>
          <w:color w:val="000000" w:themeColor="text1"/>
          <w:sz w:val="20"/>
          <w:szCs w:val="20"/>
        </w:rPr>
        <w:t xml:space="preserve">case topics </w:t>
      </w:r>
      <w:r w:rsidR="004A7A4A" w:rsidRPr="00100E8E">
        <w:rPr>
          <w:rFonts w:ascii="Arial" w:hAnsi="Arial" w:cs="Arial"/>
          <w:color w:val="000000" w:themeColor="text1"/>
          <w:sz w:val="20"/>
          <w:szCs w:val="20"/>
        </w:rPr>
        <w:t xml:space="preserve">for the C-MOE and SD-MOE </w:t>
      </w:r>
      <w:r w:rsidR="000A4DEB" w:rsidRPr="00100E8E">
        <w:rPr>
          <w:rFonts w:ascii="Arial" w:hAnsi="Arial" w:cs="Arial"/>
          <w:color w:val="000000" w:themeColor="text1"/>
          <w:sz w:val="20"/>
          <w:szCs w:val="20"/>
        </w:rPr>
        <w:t xml:space="preserve">were derived from the Surgical Council on Resident Education (SCORE) curriculum and selected through consensus by the MOE organizational committee faculty. Case scenarios, prompts, and </w:t>
      </w:r>
      <w:r w:rsidR="000A4DEB" w:rsidRPr="00100E8E">
        <w:rPr>
          <w:rFonts w:ascii="Arial" w:hAnsi="Arial" w:cs="Arial"/>
          <w:color w:val="000000" w:themeColor="text1"/>
          <w:sz w:val="20"/>
          <w:szCs w:val="20"/>
        </w:rPr>
        <w:lastRenderedPageBreak/>
        <w:t xml:space="preserve">grading criteria </w:t>
      </w:r>
      <w:r w:rsidR="004A7A4A" w:rsidRPr="00100E8E">
        <w:rPr>
          <w:rFonts w:ascii="Arial" w:hAnsi="Arial" w:cs="Arial"/>
          <w:color w:val="000000" w:themeColor="text1"/>
          <w:sz w:val="20"/>
          <w:szCs w:val="20"/>
        </w:rPr>
        <w:t xml:space="preserve">for the C-MOE and SD-MOE </w:t>
      </w:r>
      <w:r w:rsidR="000A4DEB" w:rsidRPr="00100E8E">
        <w:rPr>
          <w:rFonts w:ascii="Arial" w:hAnsi="Arial" w:cs="Arial"/>
          <w:color w:val="000000" w:themeColor="text1"/>
          <w:sz w:val="20"/>
          <w:szCs w:val="20"/>
        </w:rPr>
        <w:t>were developed by expert surgeons on the organizational committee and reviewed for content accuracy and flow by authors FC, JW, and JPW.</w:t>
      </w:r>
      <w:r w:rsidR="001D2071" w:rsidRPr="00100E8E">
        <w:rPr>
          <w:rFonts w:ascii="Arial" w:hAnsi="Arial" w:cs="Arial"/>
          <w:color w:val="000000" w:themeColor="text1"/>
          <w:sz w:val="20"/>
          <w:szCs w:val="20"/>
        </w:rPr>
        <w:t xml:space="preserve"> Approval was obtained from the University of California Los Angeles Institutional Review Board </w:t>
      </w:r>
      <w:r w:rsidR="00A835D5" w:rsidRPr="00100E8E">
        <w:rPr>
          <w:rFonts w:ascii="Arial" w:hAnsi="Arial" w:cs="Arial"/>
          <w:color w:val="000000" w:themeColor="text1"/>
          <w:sz w:val="20"/>
          <w:szCs w:val="20"/>
        </w:rPr>
        <w:t>(</w:t>
      </w:r>
      <w:r w:rsidR="001D2071" w:rsidRPr="00100E8E">
        <w:rPr>
          <w:rFonts w:ascii="Arial" w:hAnsi="Arial" w:cs="Arial"/>
          <w:color w:val="000000" w:themeColor="text1"/>
          <w:sz w:val="20"/>
          <w:szCs w:val="20"/>
        </w:rPr>
        <w:t>IRB #21-000707</w:t>
      </w:r>
      <w:r w:rsidR="00A835D5" w:rsidRPr="00100E8E">
        <w:rPr>
          <w:rFonts w:ascii="Arial" w:hAnsi="Arial" w:cs="Arial"/>
          <w:color w:val="000000" w:themeColor="text1"/>
          <w:sz w:val="20"/>
          <w:szCs w:val="20"/>
        </w:rPr>
        <w:t>)</w:t>
      </w:r>
      <w:r w:rsidR="001D2071" w:rsidRPr="00100E8E">
        <w:rPr>
          <w:rFonts w:ascii="Arial" w:hAnsi="Arial" w:cs="Arial"/>
          <w:color w:val="000000" w:themeColor="text1"/>
          <w:sz w:val="20"/>
          <w:szCs w:val="20"/>
        </w:rPr>
        <w:t xml:space="preserve">. The procedures used in this study adhere to the tenets of the Declaration of Helsinki. This study is reported in accordance with the Guideline for Reporting Evidence-based </w:t>
      </w:r>
      <w:r w:rsidR="00E205CD">
        <w:rPr>
          <w:rFonts w:ascii="Arial" w:hAnsi="Arial" w:cs="Arial"/>
          <w:color w:val="000000" w:themeColor="text1"/>
          <w:sz w:val="20"/>
          <w:szCs w:val="20"/>
        </w:rPr>
        <w:t>P</w:t>
      </w:r>
      <w:r w:rsidR="001D2071" w:rsidRPr="00100E8E">
        <w:rPr>
          <w:rFonts w:ascii="Arial" w:hAnsi="Arial" w:cs="Arial"/>
          <w:color w:val="000000" w:themeColor="text1"/>
          <w:sz w:val="20"/>
          <w:szCs w:val="20"/>
        </w:rPr>
        <w:t>ractice Educational interventions and Teaching (GREET) 2016 checklist.</w:t>
      </w:r>
    </w:p>
    <w:p w14:paraId="067947B9" w14:textId="77777777" w:rsidR="003D4DDE" w:rsidRPr="00100E8E" w:rsidRDefault="003D4DDE" w:rsidP="00B14576">
      <w:pPr>
        <w:spacing w:line="360" w:lineRule="auto"/>
        <w:rPr>
          <w:rFonts w:ascii="Arial" w:hAnsi="Arial" w:cs="Arial"/>
          <w:sz w:val="20"/>
          <w:szCs w:val="20"/>
        </w:rPr>
      </w:pPr>
    </w:p>
    <w:p w14:paraId="75C1264C" w14:textId="51DA0FB3" w:rsidR="003D4DDE" w:rsidRPr="00100E8E" w:rsidRDefault="0080234B" w:rsidP="00B14576">
      <w:pPr>
        <w:pStyle w:val="TipText"/>
        <w:spacing w:line="360" w:lineRule="auto"/>
        <w:contextualSpacing/>
        <w:rPr>
          <w:rFonts w:ascii="Arial" w:hAnsi="Arial" w:cs="Arial"/>
          <w:color w:val="000000" w:themeColor="text1"/>
          <w:sz w:val="20"/>
          <w:szCs w:val="20"/>
        </w:rPr>
      </w:pPr>
      <w:r w:rsidRPr="00100E8E">
        <w:rPr>
          <w:rFonts w:ascii="Arial" w:hAnsi="Arial" w:cs="Arial"/>
          <w:color w:val="000000" w:themeColor="text1"/>
          <w:sz w:val="20"/>
          <w:szCs w:val="20"/>
        </w:rPr>
        <w:t>Conventional</w:t>
      </w:r>
      <w:r w:rsidR="003D4DDE" w:rsidRPr="00100E8E">
        <w:rPr>
          <w:rFonts w:ascii="Arial" w:hAnsi="Arial" w:cs="Arial"/>
          <w:color w:val="000000" w:themeColor="text1"/>
          <w:sz w:val="20"/>
          <w:szCs w:val="20"/>
        </w:rPr>
        <w:t xml:space="preserve"> </w:t>
      </w:r>
      <w:r w:rsidR="000A4DEB" w:rsidRPr="00100E8E">
        <w:rPr>
          <w:rFonts w:ascii="Arial" w:hAnsi="Arial" w:cs="Arial"/>
          <w:color w:val="000000" w:themeColor="text1"/>
          <w:sz w:val="20"/>
          <w:szCs w:val="20"/>
        </w:rPr>
        <w:t xml:space="preserve">Mock Oral Examination </w:t>
      </w:r>
      <w:r w:rsidR="003107A5" w:rsidRPr="00100E8E">
        <w:rPr>
          <w:rFonts w:ascii="Arial" w:hAnsi="Arial" w:cs="Arial"/>
          <w:color w:val="000000" w:themeColor="text1"/>
          <w:sz w:val="20"/>
          <w:szCs w:val="20"/>
        </w:rPr>
        <w:t>(</w:t>
      </w:r>
      <w:r w:rsidRPr="00100E8E">
        <w:rPr>
          <w:rFonts w:ascii="Arial" w:hAnsi="Arial" w:cs="Arial"/>
          <w:color w:val="000000" w:themeColor="text1"/>
          <w:sz w:val="20"/>
          <w:szCs w:val="20"/>
        </w:rPr>
        <w:t>C</w:t>
      </w:r>
      <w:r w:rsidR="003107A5" w:rsidRPr="00100E8E">
        <w:rPr>
          <w:rFonts w:ascii="Arial" w:hAnsi="Arial" w:cs="Arial"/>
          <w:color w:val="000000" w:themeColor="text1"/>
          <w:sz w:val="20"/>
          <w:szCs w:val="20"/>
        </w:rPr>
        <w:t>-MOE)</w:t>
      </w:r>
    </w:p>
    <w:p w14:paraId="0DE72441" w14:textId="5330F594" w:rsidR="003D4DDE" w:rsidRPr="00100E8E" w:rsidRDefault="0080234B" w:rsidP="00B14576">
      <w:pPr>
        <w:pStyle w:val="TipText"/>
        <w:spacing w:line="360" w:lineRule="auto"/>
        <w:ind w:firstLine="720"/>
        <w:contextualSpacing/>
        <w:rPr>
          <w:rFonts w:ascii="Arial" w:hAnsi="Arial" w:cs="Arial"/>
          <w:i w:val="0"/>
          <w:iCs w:val="0"/>
          <w:color w:val="000000" w:themeColor="text1"/>
          <w:sz w:val="20"/>
          <w:szCs w:val="20"/>
        </w:rPr>
      </w:pPr>
      <w:r w:rsidRPr="00100E8E">
        <w:rPr>
          <w:rFonts w:ascii="Arial" w:hAnsi="Arial" w:cs="Arial"/>
          <w:i w:val="0"/>
          <w:iCs w:val="0"/>
          <w:color w:val="000000" w:themeColor="text1"/>
          <w:sz w:val="20"/>
          <w:szCs w:val="20"/>
        </w:rPr>
        <w:t>M</w:t>
      </w:r>
      <w:r w:rsidR="003D4DDE" w:rsidRPr="00100E8E">
        <w:rPr>
          <w:rFonts w:ascii="Arial" w:hAnsi="Arial" w:cs="Arial"/>
          <w:i w:val="0"/>
          <w:iCs w:val="0"/>
          <w:color w:val="000000" w:themeColor="text1"/>
          <w:sz w:val="20"/>
          <w:szCs w:val="20"/>
        </w:rPr>
        <w:t>odeled after the ABSCE</w:t>
      </w:r>
      <w:r w:rsidRPr="00100E8E">
        <w:rPr>
          <w:rFonts w:ascii="Arial" w:hAnsi="Arial" w:cs="Arial"/>
          <w:i w:val="0"/>
          <w:iCs w:val="0"/>
          <w:color w:val="000000" w:themeColor="text1"/>
          <w:sz w:val="20"/>
          <w:szCs w:val="20"/>
        </w:rPr>
        <w:t>, the C-MOE</w:t>
      </w:r>
      <w:r w:rsidR="00310D09" w:rsidRPr="00100E8E">
        <w:rPr>
          <w:rFonts w:ascii="Arial" w:hAnsi="Arial" w:cs="Arial"/>
          <w:i w:val="0"/>
          <w:iCs w:val="0"/>
          <w:color w:val="000000" w:themeColor="text1"/>
          <w:sz w:val="20"/>
          <w:szCs w:val="20"/>
        </w:rPr>
        <w:t xml:space="preserve"> </w:t>
      </w:r>
      <w:r w:rsidRPr="00100E8E">
        <w:rPr>
          <w:rFonts w:ascii="Arial" w:hAnsi="Arial" w:cs="Arial"/>
          <w:i w:val="0"/>
          <w:iCs w:val="0"/>
          <w:color w:val="000000" w:themeColor="text1"/>
          <w:sz w:val="20"/>
          <w:szCs w:val="20"/>
        </w:rPr>
        <w:t xml:space="preserve">has </w:t>
      </w:r>
      <w:r w:rsidR="00310D09" w:rsidRPr="00100E8E">
        <w:rPr>
          <w:rFonts w:ascii="Arial" w:hAnsi="Arial" w:cs="Arial"/>
          <w:i w:val="0"/>
          <w:iCs w:val="0"/>
          <w:color w:val="000000" w:themeColor="text1"/>
          <w:sz w:val="20"/>
          <w:szCs w:val="20"/>
        </w:rPr>
        <w:t>garnered high satisfaction and ease-of-use ratings among participants</w:t>
      </w:r>
      <w:r w:rsidR="003D4DDE" w:rsidRPr="00100E8E">
        <w:rPr>
          <w:rFonts w:ascii="Arial" w:hAnsi="Arial" w:cs="Arial"/>
          <w:i w:val="0"/>
          <w:iCs w:val="0"/>
          <w:color w:val="000000" w:themeColor="text1"/>
          <w:sz w:val="20"/>
          <w:szCs w:val="20"/>
        </w:rPr>
        <w:t>.</w:t>
      </w:r>
      <w:r w:rsidR="007F074A" w:rsidRPr="00100E8E">
        <w:rPr>
          <w:rFonts w:ascii="Arial" w:hAnsi="Arial" w:cs="Arial"/>
          <w:i w:val="0"/>
          <w:iCs w:val="0"/>
          <w:color w:val="000000" w:themeColor="text1"/>
          <w:sz w:val="20"/>
          <w:szCs w:val="20"/>
        </w:rPr>
        <w:fldChar w:fldCharType="begin"/>
      </w:r>
      <w:r w:rsidR="007F074A" w:rsidRPr="00100E8E">
        <w:rPr>
          <w:rFonts w:ascii="Arial" w:hAnsi="Arial" w:cs="Arial"/>
          <w:i w:val="0"/>
          <w:iCs w:val="0"/>
          <w:color w:val="000000" w:themeColor="text1"/>
          <w:sz w:val="20"/>
          <w:szCs w:val="20"/>
        </w:rPr>
        <w:instrText xml:space="preserve"> ADDIN ZOTERO_ITEM CSL_CITATION {"citationID":"nfAgZiEw","properties":{"formattedCitation":"\\super 9\\nosupersub{}","plainCitation":"9","noteIndex":0},"citationItems":[{"id":379,"uris":["http://zotero.org/users/7142346/items/86UV9S62"],"itemData":{"id":379,"type":"article-journal","container-title":"American Journal of Surgery","DOI":"10.1016/j.amjsurg.2020.11.002","ISSN":"0002-9610","issue":"2","journalAbbreviation":"Am J Surg","note":"PMID: 33218677\nPMCID: PMC7664339","page":"429-430","source":"PubMed Central","title":"Multi-institutional virtual mock oral examinations for general surgery residents in the era of COVID-19","volume":"221","author":[{"family":"Huang","given":"Ivy A."},{"family":"Lu","given":"Yang"},{"family":"Wagner","given":"Justin P."},{"family":"Quach","given":"Chi"},{"family":"Donahue","given":"Timothy R."},{"family":"Tillou","given":"Areti"},{"family":"Chen","given":"Formosa"},{"family":"Wu","given":"James"}],"issued":{"date-parts":[["2021",2]]}}}],"schema":"https://github.com/citation-style-language/schema/raw/master/csl-citation.json"} </w:instrText>
      </w:r>
      <w:r w:rsidR="007F074A" w:rsidRPr="00100E8E">
        <w:rPr>
          <w:rFonts w:ascii="Arial" w:hAnsi="Arial" w:cs="Arial"/>
          <w:i w:val="0"/>
          <w:iCs w:val="0"/>
          <w:color w:val="000000" w:themeColor="text1"/>
          <w:sz w:val="20"/>
          <w:szCs w:val="20"/>
        </w:rPr>
        <w:fldChar w:fldCharType="separate"/>
      </w:r>
      <w:r w:rsidR="007F074A" w:rsidRPr="00100E8E">
        <w:rPr>
          <w:rFonts w:ascii="Arial" w:hAnsi="Arial" w:cs="Arial"/>
          <w:i w:val="0"/>
          <w:iCs w:val="0"/>
          <w:color w:val="000000"/>
          <w:sz w:val="20"/>
          <w:szCs w:val="20"/>
          <w:vertAlign w:val="superscript"/>
        </w:rPr>
        <w:t>9</w:t>
      </w:r>
      <w:r w:rsidR="007F074A" w:rsidRPr="00100E8E">
        <w:rPr>
          <w:rFonts w:ascii="Arial" w:hAnsi="Arial" w:cs="Arial"/>
          <w:i w:val="0"/>
          <w:iCs w:val="0"/>
          <w:color w:val="000000" w:themeColor="text1"/>
          <w:sz w:val="20"/>
          <w:szCs w:val="20"/>
        </w:rPr>
        <w:fldChar w:fldCharType="end"/>
      </w:r>
      <w:r w:rsidR="003D4DDE" w:rsidRPr="00100E8E">
        <w:rPr>
          <w:rFonts w:ascii="Arial" w:hAnsi="Arial" w:cs="Arial"/>
          <w:i w:val="0"/>
          <w:iCs w:val="0"/>
          <w:color w:val="000000" w:themeColor="text1"/>
          <w:sz w:val="20"/>
          <w:szCs w:val="20"/>
        </w:rPr>
        <w:t xml:space="preserve"> </w:t>
      </w:r>
      <w:r w:rsidR="004A7A4A" w:rsidRPr="00100E8E">
        <w:rPr>
          <w:rFonts w:ascii="Arial" w:hAnsi="Arial" w:cs="Arial"/>
          <w:i w:val="0"/>
          <w:iCs w:val="0"/>
          <w:color w:val="000000" w:themeColor="text1"/>
          <w:sz w:val="20"/>
          <w:szCs w:val="20"/>
        </w:rPr>
        <w:t>E</w:t>
      </w:r>
      <w:r w:rsidRPr="00100E8E">
        <w:rPr>
          <w:rFonts w:ascii="Arial" w:hAnsi="Arial" w:cs="Arial"/>
          <w:i w:val="0"/>
          <w:iCs w:val="0"/>
          <w:color w:val="000000" w:themeColor="text1"/>
          <w:sz w:val="20"/>
          <w:szCs w:val="20"/>
        </w:rPr>
        <w:t xml:space="preserve">ach </w:t>
      </w:r>
      <w:r w:rsidR="006200DB" w:rsidRPr="00100E8E">
        <w:rPr>
          <w:rFonts w:ascii="Arial" w:hAnsi="Arial" w:cs="Arial"/>
          <w:i w:val="0"/>
          <w:iCs w:val="0"/>
          <w:color w:val="000000" w:themeColor="text1"/>
          <w:sz w:val="20"/>
          <w:szCs w:val="20"/>
        </w:rPr>
        <w:t xml:space="preserve">examinee </w:t>
      </w:r>
      <w:r w:rsidR="004A7A4A" w:rsidRPr="00100E8E">
        <w:rPr>
          <w:rFonts w:ascii="Arial" w:hAnsi="Arial" w:cs="Arial"/>
          <w:i w:val="0"/>
          <w:iCs w:val="0"/>
          <w:color w:val="000000" w:themeColor="text1"/>
          <w:sz w:val="20"/>
          <w:szCs w:val="20"/>
        </w:rPr>
        <w:t xml:space="preserve">in the study </w:t>
      </w:r>
      <w:r w:rsidR="003D4DDE" w:rsidRPr="00100E8E">
        <w:rPr>
          <w:rFonts w:ascii="Arial" w:hAnsi="Arial" w:cs="Arial"/>
          <w:i w:val="0"/>
          <w:iCs w:val="0"/>
          <w:color w:val="000000" w:themeColor="text1"/>
          <w:sz w:val="20"/>
          <w:szCs w:val="20"/>
        </w:rPr>
        <w:t xml:space="preserve">completed 12 standardized </w:t>
      </w:r>
      <w:r w:rsidRPr="00100E8E">
        <w:rPr>
          <w:rFonts w:ascii="Arial" w:hAnsi="Arial" w:cs="Arial"/>
          <w:i w:val="0"/>
          <w:iCs w:val="0"/>
          <w:color w:val="000000" w:themeColor="text1"/>
          <w:sz w:val="20"/>
          <w:szCs w:val="20"/>
        </w:rPr>
        <w:t xml:space="preserve">C-MOE </w:t>
      </w:r>
      <w:r w:rsidR="003D4DDE" w:rsidRPr="00100E8E">
        <w:rPr>
          <w:rFonts w:ascii="Arial" w:hAnsi="Arial" w:cs="Arial"/>
          <w:i w:val="0"/>
          <w:iCs w:val="0"/>
          <w:color w:val="000000" w:themeColor="text1"/>
          <w:sz w:val="20"/>
          <w:szCs w:val="20"/>
        </w:rPr>
        <w:t xml:space="preserve">cases </w:t>
      </w:r>
      <w:r w:rsidRPr="00100E8E">
        <w:rPr>
          <w:rFonts w:ascii="Arial" w:hAnsi="Arial" w:cs="Arial"/>
          <w:i w:val="0"/>
          <w:iCs w:val="0"/>
          <w:color w:val="000000" w:themeColor="text1"/>
          <w:sz w:val="20"/>
          <w:szCs w:val="20"/>
        </w:rPr>
        <w:t>divided evenly across</w:t>
      </w:r>
      <w:r w:rsidR="003D4DDE" w:rsidRPr="00100E8E">
        <w:rPr>
          <w:rFonts w:ascii="Arial" w:hAnsi="Arial" w:cs="Arial"/>
          <w:i w:val="0"/>
          <w:iCs w:val="0"/>
          <w:color w:val="000000" w:themeColor="text1"/>
          <w:sz w:val="20"/>
          <w:szCs w:val="20"/>
        </w:rPr>
        <w:t xml:space="preserve"> </w:t>
      </w:r>
      <w:r w:rsidR="00292FB6" w:rsidRPr="00100E8E">
        <w:rPr>
          <w:rFonts w:ascii="Arial" w:hAnsi="Arial" w:cs="Arial"/>
          <w:i w:val="0"/>
          <w:iCs w:val="0"/>
          <w:color w:val="000000" w:themeColor="text1"/>
          <w:sz w:val="20"/>
          <w:szCs w:val="20"/>
        </w:rPr>
        <w:t>three</w:t>
      </w:r>
      <w:r w:rsidR="003D4DDE" w:rsidRPr="00100E8E">
        <w:rPr>
          <w:rFonts w:ascii="Arial" w:hAnsi="Arial" w:cs="Arial"/>
          <w:i w:val="0"/>
          <w:iCs w:val="0"/>
          <w:color w:val="000000" w:themeColor="text1"/>
          <w:sz w:val="20"/>
          <w:szCs w:val="20"/>
        </w:rPr>
        <w:t xml:space="preserve"> categories: Trauma Surgery and Critical Care, Gastrointestinal and Acute Care Surgery, and Subspecialty Surgery and Surgical Oncology. One week prior to the </w:t>
      </w:r>
      <w:r w:rsidR="006D6487" w:rsidRPr="00100E8E">
        <w:rPr>
          <w:rFonts w:ascii="Arial" w:hAnsi="Arial" w:cs="Arial"/>
          <w:i w:val="0"/>
          <w:iCs w:val="0"/>
          <w:color w:val="000000" w:themeColor="text1"/>
          <w:sz w:val="20"/>
          <w:szCs w:val="20"/>
        </w:rPr>
        <w:t>examination</w:t>
      </w:r>
      <w:r w:rsidR="003D4DDE" w:rsidRPr="00100E8E">
        <w:rPr>
          <w:rFonts w:ascii="Arial" w:hAnsi="Arial" w:cs="Arial"/>
          <w:i w:val="0"/>
          <w:iCs w:val="0"/>
          <w:color w:val="000000" w:themeColor="text1"/>
          <w:sz w:val="20"/>
          <w:szCs w:val="20"/>
        </w:rPr>
        <w:t>, faculty were distributed a personalized link to a Qualtrics survey containing case information, prompts, and grading criteria (Qualtrics, Provo, UT).</w:t>
      </w:r>
    </w:p>
    <w:p w14:paraId="14244D94" w14:textId="77777777" w:rsidR="00DB26E4" w:rsidRPr="00100E8E" w:rsidRDefault="00DB26E4" w:rsidP="00B14576">
      <w:pPr>
        <w:pStyle w:val="TipText"/>
        <w:spacing w:line="360" w:lineRule="auto"/>
        <w:ind w:firstLine="720"/>
        <w:contextualSpacing/>
        <w:rPr>
          <w:rFonts w:ascii="Arial" w:hAnsi="Arial" w:cs="Arial"/>
          <w:i w:val="0"/>
          <w:iCs w:val="0"/>
          <w:color w:val="000000" w:themeColor="text1"/>
          <w:sz w:val="20"/>
          <w:szCs w:val="20"/>
        </w:rPr>
      </w:pPr>
    </w:p>
    <w:p w14:paraId="776681CA" w14:textId="4E9947A7" w:rsidR="003D4DDE" w:rsidRPr="00100E8E" w:rsidRDefault="000A4DEB" w:rsidP="00B14576">
      <w:pPr>
        <w:pStyle w:val="TipText"/>
        <w:spacing w:line="360" w:lineRule="auto"/>
        <w:ind w:firstLine="720"/>
        <w:contextualSpacing/>
        <w:rPr>
          <w:rFonts w:ascii="Arial" w:hAnsi="Arial" w:cs="Arial"/>
          <w:i w:val="0"/>
          <w:iCs w:val="0"/>
          <w:color w:val="000000" w:themeColor="text1"/>
          <w:sz w:val="20"/>
          <w:szCs w:val="20"/>
        </w:rPr>
      </w:pPr>
      <w:r w:rsidRPr="00100E8E">
        <w:rPr>
          <w:rFonts w:ascii="Arial" w:hAnsi="Arial" w:cs="Arial"/>
          <w:i w:val="0"/>
          <w:iCs w:val="0"/>
          <w:color w:val="000000" w:themeColor="text1"/>
          <w:sz w:val="20"/>
          <w:szCs w:val="20"/>
        </w:rPr>
        <w:t xml:space="preserve">The C-MOE was administered in Zoom breakout rooms corresponding to the </w:t>
      </w:r>
      <w:r w:rsidR="00292FB6" w:rsidRPr="00100E8E">
        <w:rPr>
          <w:rFonts w:ascii="Arial" w:hAnsi="Arial" w:cs="Arial"/>
          <w:i w:val="0"/>
          <w:iCs w:val="0"/>
          <w:color w:val="000000" w:themeColor="text1"/>
          <w:sz w:val="20"/>
          <w:szCs w:val="20"/>
        </w:rPr>
        <w:t>three</w:t>
      </w:r>
      <w:r w:rsidRPr="00100E8E">
        <w:rPr>
          <w:rFonts w:ascii="Arial" w:hAnsi="Arial" w:cs="Arial"/>
          <w:i w:val="0"/>
          <w:iCs w:val="0"/>
          <w:color w:val="000000" w:themeColor="text1"/>
          <w:sz w:val="20"/>
          <w:szCs w:val="20"/>
        </w:rPr>
        <w:t xml:space="preserve"> </w:t>
      </w:r>
      <w:proofErr w:type="gramStart"/>
      <w:r w:rsidRPr="00100E8E">
        <w:rPr>
          <w:rFonts w:ascii="Arial" w:hAnsi="Arial" w:cs="Arial"/>
          <w:i w:val="0"/>
          <w:iCs w:val="0"/>
          <w:color w:val="000000" w:themeColor="text1"/>
          <w:sz w:val="20"/>
          <w:szCs w:val="20"/>
        </w:rPr>
        <w:t>aforementioned clinical</w:t>
      </w:r>
      <w:proofErr w:type="gramEnd"/>
      <w:r w:rsidRPr="00100E8E">
        <w:rPr>
          <w:rFonts w:ascii="Arial" w:hAnsi="Arial" w:cs="Arial"/>
          <w:i w:val="0"/>
          <w:iCs w:val="0"/>
          <w:color w:val="000000" w:themeColor="text1"/>
          <w:sz w:val="20"/>
          <w:szCs w:val="20"/>
        </w:rPr>
        <w:t xml:space="preserve"> categories</w:t>
      </w:r>
      <w:r w:rsidR="004A7A4A" w:rsidRPr="00100E8E">
        <w:rPr>
          <w:rFonts w:ascii="Arial" w:hAnsi="Arial" w:cs="Arial"/>
          <w:i w:val="0"/>
          <w:iCs w:val="0"/>
          <w:color w:val="000000" w:themeColor="text1"/>
          <w:sz w:val="20"/>
          <w:szCs w:val="20"/>
        </w:rPr>
        <w:t>;</w:t>
      </w:r>
      <w:r w:rsidR="003D4DDE" w:rsidRPr="00100E8E">
        <w:rPr>
          <w:rFonts w:ascii="Arial" w:hAnsi="Arial" w:cs="Arial"/>
          <w:i w:val="0"/>
          <w:iCs w:val="0"/>
          <w:color w:val="000000" w:themeColor="text1"/>
          <w:sz w:val="20"/>
          <w:szCs w:val="20"/>
        </w:rPr>
        <w:t xml:space="preserve"> </w:t>
      </w:r>
      <w:r w:rsidRPr="00100E8E">
        <w:rPr>
          <w:rFonts w:ascii="Arial" w:hAnsi="Arial" w:cs="Arial"/>
          <w:i w:val="0"/>
          <w:iCs w:val="0"/>
          <w:color w:val="000000" w:themeColor="text1"/>
          <w:sz w:val="20"/>
          <w:szCs w:val="20"/>
        </w:rPr>
        <w:t xml:space="preserve">in </w:t>
      </w:r>
      <w:r w:rsidR="004A7A4A" w:rsidRPr="00100E8E">
        <w:rPr>
          <w:rFonts w:ascii="Arial" w:hAnsi="Arial" w:cs="Arial"/>
          <w:i w:val="0"/>
          <w:iCs w:val="0"/>
          <w:color w:val="000000" w:themeColor="text1"/>
          <w:sz w:val="20"/>
          <w:szCs w:val="20"/>
        </w:rPr>
        <w:t>each breakout room,</w:t>
      </w:r>
      <w:r w:rsidRPr="00100E8E">
        <w:rPr>
          <w:rFonts w:ascii="Arial" w:hAnsi="Arial" w:cs="Arial"/>
          <w:i w:val="0"/>
          <w:iCs w:val="0"/>
          <w:color w:val="000000" w:themeColor="text1"/>
          <w:sz w:val="20"/>
          <w:szCs w:val="20"/>
        </w:rPr>
        <w:t xml:space="preserve"> </w:t>
      </w:r>
      <w:r w:rsidR="00292FB6" w:rsidRPr="00100E8E">
        <w:rPr>
          <w:rFonts w:ascii="Arial" w:hAnsi="Arial" w:cs="Arial"/>
          <w:i w:val="0"/>
          <w:iCs w:val="0"/>
          <w:color w:val="000000" w:themeColor="text1"/>
          <w:sz w:val="20"/>
          <w:szCs w:val="20"/>
        </w:rPr>
        <w:t>two</w:t>
      </w:r>
      <w:r w:rsidR="00211B86" w:rsidRPr="00100E8E">
        <w:rPr>
          <w:rFonts w:ascii="Arial" w:hAnsi="Arial" w:cs="Arial"/>
          <w:i w:val="0"/>
          <w:iCs w:val="0"/>
          <w:color w:val="000000" w:themeColor="text1"/>
          <w:sz w:val="20"/>
          <w:szCs w:val="20"/>
        </w:rPr>
        <w:t xml:space="preserve"> f</w:t>
      </w:r>
      <w:r w:rsidR="003D4DDE" w:rsidRPr="00100E8E">
        <w:rPr>
          <w:rFonts w:ascii="Arial" w:hAnsi="Arial" w:cs="Arial"/>
          <w:i w:val="0"/>
          <w:iCs w:val="0"/>
          <w:color w:val="000000" w:themeColor="text1"/>
          <w:sz w:val="20"/>
          <w:szCs w:val="20"/>
        </w:rPr>
        <w:t>aculty examiner</w:t>
      </w:r>
      <w:r w:rsidR="00211B86" w:rsidRPr="00100E8E">
        <w:rPr>
          <w:rFonts w:ascii="Arial" w:hAnsi="Arial" w:cs="Arial"/>
          <w:i w:val="0"/>
          <w:iCs w:val="0"/>
          <w:color w:val="000000" w:themeColor="text1"/>
          <w:sz w:val="20"/>
          <w:szCs w:val="20"/>
        </w:rPr>
        <w:t>s</w:t>
      </w:r>
      <w:r w:rsidRPr="00100E8E">
        <w:rPr>
          <w:rFonts w:ascii="Arial" w:hAnsi="Arial" w:cs="Arial"/>
          <w:i w:val="0"/>
          <w:iCs w:val="0"/>
          <w:color w:val="000000" w:themeColor="text1"/>
          <w:sz w:val="20"/>
          <w:szCs w:val="20"/>
        </w:rPr>
        <w:t xml:space="preserve"> read aloud case prompts </w:t>
      </w:r>
      <w:r w:rsidR="004A7A4A" w:rsidRPr="00100E8E">
        <w:rPr>
          <w:rFonts w:ascii="Arial" w:hAnsi="Arial" w:cs="Arial"/>
          <w:i w:val="0"/>
          <w:iCs w:val="0"/>
          <w:color w:val="000000" w:themeColor="text1"/>
          <w:sz w:val="20"/>
          <w:szCs w:val="20"/>
        </w:rPr>
        <w:t xml:space="preserve">to a single </w:t>
      </w:r>
      <w:r w:rsidRPr="00100E8E">
        <w:rPr>
          <w:rFonts w:ascii="Arial" w:hAnsi="Arial" w:cs="Arial"/>
          <w:i w:val="0"/>
          <w:iCs w:val="0"/>
          <w:color w:val="000000" w:themeColor="text1"/>
          <w:sz w:val="20"/>
          <w:szCs w:val="20"/>
        </w:rPr>
        <w:t>examinee</w:t>
      </w:r>
      <w:r w:rsidR="004A7A4A" w:rsidRPr="00100E8E">
        <w:rPr>
          <w:rFonts w:ascii="Arial" w:hAnsi="Arial" w:cs="Arial"/>
          <w:i w:val="0"/>
          <w:iCs w:val="0"/>
          <w:color w:val="000000" w:themeColor="text1"/>
          <w:sz w:val="20"/>
          <w:szCs w:val="20"/>
        </w:rPr>
        <w:t xml:space="preserve"> who provided verbal responses</w:t>
      </w:r>
      <w:r w:rsidRPr="00100E8E">
        <w:rPr>
          <w:rFonts w:ascii="Arial" w:hAnsi="Arial" w:cs="Arial"/>
          <w:i w:val="0"/>
          <w:iCs w:val="0"/>
          <w:color w:val="000000" w:themeColor="text1"/>
          <w:sz w:val="20"/>
          <w:szCs w:val="20"/>
        </w:rPr>
        <w:t xml:space="preserve"> (Zoom Communications, San Jose, CA)</w:t>
      </w:r>
      <w:r w:rsidR="006D6487" w:rsidRPr="00100E8E">
        <w:rPr>
          <w:rFonts w:ascii="Arial" w:hAnsi="Arial" w:cs="Arial"/>
          <w:i w:val="0"/>
          <w:iCs w:val="0"/>
          <w:color w:val="000000" w:themeColor="text1"/>
          <w:sz w:val="20"/>
          <w:szCs w:val="20"/>
        </w:rPr>
        <w:t xml:space="preserve">. </w:t>
      </w:r>
      <w:r w:rsidR="007701A3" w:rsidRPr="00100E8E">
        <w:rPr>
          <w:rFonts w:ascii="Arial" w:hAnsi="Arial" w:cs="Arial"/>
          <w:i w:val="0"/>
          <w:iCs w:val="0"/>
          <w:color w:val="000000" w:themeColor="text1"/>
          <w:sz w:val="20"/>
          <w:szCs w:val="20"/>
        </w:rPr>
        <w:t xml:space="preserve">At the </w:t>
      </w:r>
      <w:r w:rsidR="006200DB" w:rsidRPr="00100E8E">
        <w:rPr>
          <w:rFonts w:ascii="Arial" w:hAnsi="Arial" w:cs="Arial"/>
          <w:i w:val="0"/>
          <w:iCs w:val="0"/>
          <w:color w:val="000000" w:themeColor="text1"/>
          <w:sz w:val="20"/>
          <w:szCs w:val="20"/>
        </w:rPr>
        <w:t xml:space="preserve">conclusion </w:t>
      </w:r>
      <w:r w:rsidR="007701A3" w:rsidRPr="00100E8E">
        <w:rPr>
          <w:rFonts w:ascii="Arial" w:hAnsi="Arial" w:cs="Arial"/>
          <w:i w:val="0"/>
          <w:iCs w:val="0"/>
          <w:color w:val="000000" w:themeColor="text1"/>
          <w:sz w:val="20"/>
          <w:szCs w:val="20"/>
        </w:rPr>
        <w:t>of each case, faculty</w:t>
      </w:r>
      <w:r w:rsidR="004A7A4A" w:rsidRPr="00100E8E">
        <w:rPr>
          <w:rFonts w:ascii="Arial" w:hAnsi="Arial" w:cs="Arial"/>
          <w:i w:val="0"/>
          <w:iCs w:val="0"/>
          <w:color w:val="000000" w:themeColor="text1"/>
          <w:sz w:val="20"/>
          <w:szCs w:val="20"/>
        </w:rPr>
        <w:t xml:space="preserve"> examiners</w:t>
      </w:r>
      <w:r w:rsidR="007701A3" w:rsidRPr="00100E8E">
        <w:rPr>
          <w:rFonts w:ascii="Arial" w:hAnsi="Arial" w:cs="Arial"/>
          <w:i w:val="0"/>
          <w:iCs w:val="0"/>
          <w:color w:val="000000" w:themeColor="text1"/>
          <w:sz w:val="20"/>
          <w:szCs w:val="20"/>
        </w:rPr>
        <w:t xml:space="preserve"> </w:t>
      </w:r>
      <w:r w:rsidR="00A62141" w:rsidRPr="00100E8E">
        <w:rPr>
          <w:rFonts w:ascii="Arial" w:hAnsi="Arial" w:cs="Arial"/>
          <w:i w:val="0"/>
          <w:iCs w:val="0"/>
          <w:color w:val="000000" w:themeColor="text1"/>
          <w:sz w:val="20"/>
          <w:szCs w:val="20"/>
        </w:rPr>
        <w:t>used a Qualtrics survey to independently grade responses according to the supplied rubric</w:t>
      </w:r>
      <w:r w:rsidR="004A7A4A" w:rsidRPr="00100E8E">
        <w:rPr>
          <w:rFonts w:ascii="Arial" w:hAnsi="Arial" w:cs="Arial"/>
          <w:i w:val="0"/>
          <w:iCs w:val="0"/>
          <w:color w:val="000000" w:themeColor="text1"/>
          <w:sz w:val="20"/>
          <w:szCs w:val="20"/>
        </w:rPr>
        <w:t>, assigning</w:t>
      </w:r>
      <w:r w:rsidR="00A62141" w:rsidRPr="00100E8E">
        <w:rPr>
          <w:rFonts w:ascii="Arial" w:hAnsi="Arial" w:cs="Arial"/>
          <w:i w:val="0"/>
          <w:iCs w:val="0"/>
          <w:color w:val="000000" w:themeColor="text1"/>
          <w:sz w:val="20"/>
          <w:szCs w:val="20"/>
        </w:rPr>
        <w:t xml:space="preserve"> </w:t>
      </w:r>
      <w:r w:rsidR="007701A3" w:rsidRPr="00100E8E">
        <w:rPr>
          <w:rFonts w:ascii="Arial" w:hAnsi="Arial" w:cs="Arial"/>
          <w:i w:val="0"/>
          <w:iCs w:val="0"/>
          <w:color w:val="000000" w:themeColor="text1"/>
          <w:sz w:val="20"/>
          <w:szCs w:val="20"/>
        </w:rPr>
        <w:t>a</w:t>
      </w:r>
      <w:r w:rsidRPr="00100E8E">
        <w:rPr>
          <w:rFonts w:ascii="Arial" w:hAnsi="Arial" w:cs="Arial"/>
          <w:i w:val="0"/>
          <w:iCs w:val="0"/>
          <w:color w:val="000000" w:themeColor="text1"/>
          <w:sz w:val="20"/>
          <w:szCs w:val="20"/>
        </w:rPr>
        <w:t xml:space="preserve"> case-specific</w:t>
      </w:r>
      <w:r w:rsidR="007701A3" w:rsidRPr="00100E8E">
        <w:rPr>
          <w:rFonts w:ascii="Arial" w:hAnsi="Arial" w:cs="Arial"/>
          <w:i w:val="0"/>
          <w:iCs w:val="0"/>
          <w:color w:val="000000" w:themeColor="text1"/>
          <w:sz w:val="20"/>
          <w:szCs w:val="20"/>
        </w:rPr>
        <w:t xml:space="preserve"> score of 1 </w:t>
      </w:r>
      <w:r w:rsidR="006200DB" w:rsidRPr="00100E8E">
        <w:rPr>
          <w:rFonts w:ascii="Arial" w:hAnsi="Arial" w:cs="Arial"/>
          <w:i w:val="0"/>
          <w:iCs w:val="0"/>
          <w:color w:val="000000" w:themeColor="text1"/>
          <w:sz w:val="20"/>
          <w:szCs w:val="20"/>
        </w:rPr>
        <w:t>(failure)</w:t>
      </w:r>
      <w:r w:rsidR="007701A3" w:rsidRPr="00100E8E">
        <w:rPr>
          <w:rFonts w:ascii="Arial" w:hAnsi="Arial" w:cs="Arial"/>
          <w:i w:val="0"/>
          <w:iCs w:val="0"/>
          <w:color w:val="000000" w:themeColor="text1"/>
          <w:sz w:val="20"/>
          <w:szCs w:val="20"/>
        </w:rPr>
        <w:t xml:space="preserve">, 2 </w:t>
      </w:r>
      <w:r w:rsidR="006200DB" w:rsidRPr="00100E8E">
        <w:rPr>
          <w:rFonts w:ascii="Arial" w:hAnsi="Arial" w:cs="Arial"/>
          <w:i w:val="0"/>
          <w:iCs w:val="0"/>
          <w:color w:val="000000" w:themeColor="text1"/>
          <w:sz w:val="20"/>
          <w:szCs w:val="20"/>
        </w:rPr>
        <w:t>(</w:t>
      </w:r>
      <w:r w:rsidR="007701A3" w:rsidRPr="00100E8E">
        <w:rPr>
          <w:rFonts w:ascii="Arial" w:hAnsi="Arial" w:cs="Arial"/>
          <w:i w:val="0"/>
          <w:iCs w:val="0"/>
          <w:color w:val="000000" w:themeColor="text1"/>
          <w:sz w:val="20"/>
          <w:szCs w:val="20"/>
        </w:rPr>
        <w:t>borderline performance</w:t>
      </w:r>
      <w:r w:rsidR="006200DB" w:rsidRPr="00100E8E">
        <w:rPr>
          <w:rFonts w:ascii="Arial" w:hAnsi="Arial" w:cs="Arial"/>
          <w:i w:val="0"/>
          <w:iCs w:val="0"/>
          <w:color w:val="000000" w:themeColor="text1"/>
          <w:sz w:val="20"/>
          <w:szCs w:val="20"/>
        </w:rPr>
        <w:t>)</w:t>
      </w:r>
      <w:r w:rsidR="007701A3" w:rsidRPr="00100E8E">
        <w:rPr>
          <w:rFonts w:ascii="Arial" w:hAnsi="Arial" w:cs="Arial"/>
          <w:i w:val="0"/>
          <w:iCs w:val="0"/>
          <w:color w:val="000000" w:themeColor="text1"/>
          <w:sz w:val="20"/>
          <w:szCs w:val="20"/>
        </w:rPr>
        <w:t xml:space="preserve">, </w:t>
      </w:r>
      <w:r w:rsidR="00A62141" w:rsidRPr="00100E8E">
        <w:rPr>
          <w:rFonts w:ascii="Arial" w:hAnsi="Arial" w:cs="Arial"/>
          <w:i w:val="0"/>
          <w:iCs w:val="0"/>
          <w:color w:val="000000" w:themeColor="text1"/>
          <w:sz w:val="20"/>
          <w:szCs w:val="20"/>
        </w:rPr>
        <w:t xml:space="preserve">or </w:t>
      </w:r>
      <w:r w:rsidR="007701A3" w:rsidRPr="00100E8E">
        <w:rPr>
          <w:rFonts w:ascii="Arial" w:hAnsi="Arial" w:cs="Arial"/>
          <w:i w:val="0"/>
          <w:iCs w:val="0"/>
          <w:color w:val="000000" w:themeColor="text1"/>
          <w:sz w:val="20"/>
          <w:szCs w:val="20"/>
        </w:rPr>
        <w:t xml:space="preserve">3 </w:t>
      </w:r>
      <w:r w:rsidR="006200DB" w:rsidRPr="00100E8E">
        <w:rPr>
          <w:rFonts w:ascii="Arial" w:hAnsi="Arial" w:cs="Arial"/>
          <w:i w:val="0"/>
          <w:iCs w:val="0"/>
          <w:color w:val="000000" w:themeColor="text1"/>
          <w:sz w:val="20"/>
          <w:szCs w:val="20"/>
        </w:rPr>
        <w:t>(pass)</w:t>
      </w:r>
      <w:r w:rsidR="007701A3" w:rsidRPr="00100E8E">
        <w:rPr>
          <w:rFonts w:ascii="Arial" w:hAnsi="Arial" w:cs="Arial"/>
          <w:i w:val="0"/>
          <w:iCs w:val="0"/>
          <w:color w:val="000000" w:themeColor="text1"/>
          <w:sz w:val="20"/>
          <w:szCs w:val="20"/>
        </w:rPr>
        <w:t>.</w:t>
      </w:r>
      <w:r w:rsidRPr="00100E8E">
        <w:rPr>
          <w:rFonts w:ascii="Arial" w:hAnsi="Arial" w:cs="Arial"/>
          <w:i w:val="0"/>
          <w:iCs w:val="0"/>
          <w:color w:val="000000" w:themeColor="text1"/>
          <w:sz w:val="20"/>
          <w:szCs w:val="20"/>
        </w:rPr>
        <w:t xml:space="preserve"> Examinees were allotted a maximum of 30 minutes to complete </w:t>
      </w:r>
      <w:r w:rsidR="00292FB6" w:rsidRPr="00100E8E">
        <w:rPr>
          <w:rFonts w:ascii="Arial" w:hAnsi="Arial" w:cs="Arial"/>
          <w:i w:val="0"/>
          <w:iCs w:val="0"/>
          <w:color w:val="000000" w:themeColor="text1"/>
          <w:sz w:val="20"/>
          <w:szCs w:val="20"/>
        </w:rPr>
        <w:t>four</w:t>
      </w:r>
      <w:r w:rsidRPr="00100E8E">
        <w:rPr>
          <w:rFonts w:ascii="Arial" w:hAnsi="Arial" w:cs="Arial"/>
          <w:i w:val="0"/>
          <w:iCs w:val="0"/>
          <w:color w:val="000000" w:themeColor="text1"/>
          <w:sz w:val="20"/>
          <w:szCs w:val="20"/>
        </w:rPr>
        <w:t xml:space="preserve"> total cases</w:t>
      </w:r>
      <w:r w:rsidR="004A7A4A" w:rsidRPr="00100E8E">
        <w:rPr>
          <w:rFonts w:ascii="Arial" w:hAnsi="Arial" w:cs="Arial"/>
          <w:i w:val="0"/>
          <w:iCs w:val="0"/>
          <w:color w:val="000000" w:themeColor="text1"/>
          <w:sz w:val="20"/>
          <w:szCs w:val="20"/>
        </w:rPr>
        <w:t xml:space="preserve"> in each breakout room</w:t>
      </w:r>
      <w:r w:rsidRPr="00100E8E">
        <w:rPr>
          <w:rFonts w:ascii="Arial" w:hAnsi="Arial" w:cs="Arial"/>
          <w:i w:val="0"/>
          <w:iCs w:val="0"/>
          <w:color w:val="000000" w:themeColor="text1"/>
          <w:sz w:val="20"/>
          <w:szCs w:val="20"/>
        </w:rPr>
        <w:t>.</w:t>
      </w:r>
      <w:r w:rsidR="007701A3" w:rsidRPr="00100E8E">
        <w:rPr>
          <w:rFonts w:ascii="Arial" w:hAnsi="Arial" w:cs="Arial"/>
          <w:i w:val="0"/>
          <w:iCs w:val="0"/>
          <w:color w:val="000000" w:themeColor="text1"/>
          <w:sz w:val="20"/>
          <w:szCs w:val="20"/>
        </w:rPr>
        <w:t xml:space="preserve"> </w:t>
      </w:r>
      <w:r w:rsidR="00A62141" w:rsidRPr="00100E8E">
        <w:rPr>
          <w:rFonts w:ascii="Arial" w:hAnsi="Arial" w:cs="Arial"/>
          <w:i w:val="0"/>
          <w:iCs w:val="0"/>
          <w:color w:val="000000" w:themeColor="text1"/>
          <w:sz w:val="20"/>
          <w:szCs w:val="20"/>
        </w:rPr>
        <w:t xml:space="preserve">At the conclusion of </w:t>
      </w:r>
      <w:r w:rsidR="004A7A4A" w:rsidRPr="00100E8E">
        <w:rPr>
          <w:rFonts w:ascii="Arial" w:hAnsi="Arial" w:cs="Arial"/>
          <w:i w:val="0"/>
          <w:iCs w:val="0"/>
          <w:color w:val="000000" w:themeColor="text1"/>
          <w:sz w:val="20"/>
          <w:szCs w:val="20"/>
        </w:rPr>
        <w:t>each</w:t>
      </w:r>
      <w:r w:rsidR="00A62141" w:rsidRPr="00100E8E">
        <w:rPr>
          <w:rFonts w:ascii="Arial" w:hAnsi="Arial" w:cs="Arial"/>
          <w:i w:val="0"/>
          <w:iCs w:val="0"/>
          <w:color w:val="000000" w:themeColor="text1"/>
          <w:sz w:val="20"/>
          <w:szCs w:val="20"/>
        </w:rPr>
        <w:t xml:space="preserve"> 30</w:t>
      </w:r>
      <w:r w:rsidR="00697333" w:rsidRPr="00100E8E">
        <w:rPr>
          <w:rFonts w:ascii="Arial" w:hAnsi="Arial" w:cs="Arial"/>
          <w:i w:val="0"/>
          <w:iCs w:val="0"/>
          <w:color w:val="000000" w:themeColor="text1"/>
          <w:sz w:val="20"/>
          <w:szCs w:val="20"/>
        </w:rPr>
        <w:t>-</w:t>
      </w:r>
      <w:r w:rsidR="00A62141" w:rsidRPr="00100E8E">
        <w:rPr>
          <w:rFonts w:ascii="Arial" w:hAnsi="Arial" w:cs="Arial"/>
          <w:i w:val="0"/>
          <w:iCs w:val="0"/>
          <w:color w:val="000000" w:themeColor="text1"/>
          <w:sz w:val="20"/>
          <w:szCs w:val="20"/>
        </w:rPr>
        <w:t>minute testing period, e</w:t>
      </w:r>
      <w:r w:rsidR="003D4DDE" w:rsidRPr="00100E8E">
        <w:rPr>
          <w:rFonts w:ascii="Arial" w:hAnsi="Arial" w:cs="Arial"/>
          <w:i w:val="0"/>
          <w:iCs w:val="0"/>
          <w:color w:val="000000" w:themeColor="text1"/>
          <w:sz w:val="20"/>
          <w:szCs w:val="20"/>
        </w:rPr>
        <w:t xml:space="preserve">xaminees </w:t>
      </w:r>
      <w:r w:rsidR="00A62141" w:rsidRPr="00100E8E">
        <w:rPr>
          <w:rFonts w:ascii="Arial" w:hAnsi="Arial" w:cs="Arial"/>
          <w:i w:val="0"/>
          <w:iCs w:val="0"/>
          <w:color w:val="000000" w:themeColor="text1"/>
          <w:sz w:val="20"/>
          <w:szCs w:val="20"/>
        </w:rPr>
        <w:t xml:space="preserve">proceeded </w:t>
      </w:r>
      <w:r w:rsidR="003D4DDE" w:rsidRPr="00100E8E">
        <w:rPr>
          <w:rFonts w:ascii="Arial" w:hAnsi="Arial" w:cs="Arial"/>
          <w:i w:val="0"/>
          <w:iCs w:val="0"/>
          <w:color w:val="000000" w:themeColor="text1"/>
          <w:sz w:val="20"/>
          <w:szCs w:val="20"/>
        </w:rPr>
        <w:t xml:space="preserve">to </w:t>
      </w:r>
      <w:r w:rsidR="00310D09" w:rsidRPr="00100E8E">
        <w:rPr>
          <w:rFonts w:ascii="Arial" w:hAnsi="Arial" w:cs="Arial"/>
          <w:i w:val="0"/>
          <w:iCs w:val="0"/>
          <w:color w:val="000000" w:themeColor="text1"/>
          <w:sz w:val="20"/>
          <w:szCs w:val="20"/>
        </w:rPr>
        <w:t>the next</w:t>
      </w:r>
      <w:r w:rsidR="004A7A4A" w:rsidRPr="00100E8E">
        <w:rPr>
          <w:rFonts w:ascii="Arial" w:hAnsi="Arial" w:cs="Arial"/>
          <w:i w:val="0"/>
          <w:iCs w:val="0"/>
          <w:color w:val="000000" w:themeColor="text1"/>
          <w:sz w:val="20"/>
          <w:szCs w:val="20"/>
        </w:rPr>
        <w:t xml:space="preserve"> </w:t>
      </w:r>
      <w:r w:rsidR="00310D09" w:rsidRPr="00100E8E">
        <w:rPr>
          <w:rFonts w:ascii="Arial" w:hAnsi="Arial" w:cs="Arial"/>
          <w:i w:val="0"/>
          <w:iCs w:val="0"/>
          <w:color w:val="000000" w:themeColor="text1"/>
          <w:sz w:val="20"/>
          <w:szCs w:val="20"/>
        </w:rPr>
        <w:t xml:space="preserve">MOE </w:t>
      </w:r>
      <w:r w:rsidR="004A7A4A" w:rsidRPr="00100E8E">
        <w:rPr>
          <w:rFonts w:ascii="Arial" w:hAnsi="Arial" w:cs="Arial"/>
          <w:i w:val="0"/>
          <w:iCs w:val="0"/>
          <w:color w:val="000000" w:themeColor="text1"/>
          <w:sz w:val="20"/>
          <w:szCs w:val="20"/>
        </w:rPr>
        <w:t xml:space="preserve">session </w:t>
      </w:r>
      <w:r w:rsidR="00A62141" w:rsidRPr="00100E8E">
        <w:rPr>
          <w:rFonts w:ascii="Arial" w:hAnsi="Arial" w:cs="Arial"/>
          <w:i w:val="0"/>
          <w:iCs w:val="0"/>
          <w:color w:val="000000" w:themeColor="text1"/>
          <w:sz w:val="20"/>
          <w:szCs w:val="20"/>
        </w:rPr>
        <w:t xml:space="preserve">as dictated by </w:t>
      </w:r>
      <w:r w:rsidR="00324DBE" w:rsidRPr="00100E8E">
        <w:rPr>
          <w:rFonts w:ascii="Arial" w:hAnsi="Arial" w:cs="Arial"/>
          <w:i w:val="0"/>
          <w:iCs w:val="0"/>
          <w:color w:val="000000" w:themeColor="text1"/>
          <w:sz w:val="20"/>
          <w:szCs w:val="20"/>
        </w:rPr>
        <w:t xml:space="preserve">their individual </w:t>
      </w:r>
      <w:r w:rsidR="00A62141" w:rsidRPr="00100E8E">
        <w:rPr>
          <w:rFonts w:ascii="Arial" w:hAnsi="Arial" w:cs="Arial"/>
          <w:i w:val="0"/>
          <w:iCs w:val="0"/>
          <w:color w:val="000000" w:themeColor="text1"/>
          <w:sz w:val="20"/>
          <w:szCs w:val="20"/>
        </w:rPr>
        <w:t>randomized schedule</w:t>
      </w:r>
      <w:r w:rsidR="003D4DDE" w:rsidRPr="00100E8E">
        <w:rPr>
          <w:rFonts w:ascii="Arial" w:hAnsi="Arial" w:cs="Arial"/>
          <w:i w:val="0"/>
          <w:iCs w:val="0"/>
          <w:color w:val="000000" w:themeColor="text1"/>
          <w:sz w:val="20"/>
          <w:szCs w:val="20"/>
        </w:rPr>
        <w:t xml:space="preserve"> until</w:t>
      </w:r>
      <w:r w:rsidR="00CB623D" w:rsidRPr="00100E8E">
        <w:rPr>
          <w:rFonts w:ascii="Arial" w:hAnsi="Arial" w:cs="Arial"/>
          <w:i w:val="0"/>
          <w:iCs w:val="0"/>
          <w:color w:val="000000" w:themeColor="text1"/>
          <w:sz w:val="20"/>
          <w:szCs w:val="20"/>
        </w:rPr>
        <w:t xml:space="preserve"> completing</w:t>
      </w:r>
      <w:r w:rsidR="003D4DDE" w:rsidRPr="00100E8E">
        <w:rPr>
          <w:rFonts w:ascii="Arial" w:hAnsi="Arial" w:cs="Arial"/>
          <w:i w:val="0"/>
          <w:iCs w:val="0"/>
          <w:color w:val="000000" w:themeColor="text1"/>
          <w:sz w:val="20"/>
          <w:szCs w:val="20"/>
        </w:rPr>
        <w:t xml:space="preserve"> all </w:t>
      </w:r>
      <w:r w:rsidR="00292FB6" w:rsidRPr="00100E8E">
        <w:rPr>
          <w:rFonts w:ascii="Arial" w:hAnsi="Arial" w:cs="Arial"/>
          <w:i w:val="0"/>
          <w:iCs w:val="0"/>
          <w:color w:val="000000" w:themeColor="text1"/>
          <w:sz w:val="20"/>
          <w:szCs w:val="20"/>
        </w:rPr>
        <w:t xml:space="preserve">three </w:t>
      </w:r>
      <w:r w:rsidR="00CB623D" w:rsidRPr="00100E8E">
        <w:rPr>
          <w:rFonts w:ascii="Arial" w:hAnsi="Arial" w:cs="Arial"/>
          <w:i w:val="0"/>
          <w:iCs w:val="0"/>
          <w:color w:val="000000" w:themeColor="text1"/>
          <w:sz w:val="20"/>
          <w:szCs w:val="20"/>
        </w:rPr>
        <w:t xml:space="preserve">assigned </w:t>
      </w:r>
      <w:r w:rsidR="00310D09" w:rsidRPr="00100E8E">
        <w:rPr>
          <w:rFonts w:ascii="Arial" w:hAnsi="Arial" w:cs="Arial"/>
          <w:i w:val="0"/>
          <w:iCs w:val="0"/>
          <w:color w:val="000000" w:themeColor="text1"/>
          <w:sz w:val="20"/>
          <w:szCs w:val="20"/>
        </w:rPr>
        <w:t>rooms</w:t>
      </w:r>
      <w:r w:rsidR="003D4DDE" w:rsidRPr="00100E8E">
        <w:rPr>
          <w:rFonts w:ascii="Arial" w:hAnsi="Arial" w:cs="Arial"/>
          <w:i w:val="0"/>
          <w:iCs w:val="0"/>
          <w:color w:val="000000" w:themeColor="text1"/>
          <w:sz w:val="20"/>
          <w:szCs w:val="20"/>
        </w:rPr>
        <w:t xml:space="preserve">. </w:t>
      </w:r>
    </w:p>
    <w:p w14:paraId="328E1AB8" w14:textId="77777777" w:rsidR="003D4DDE" w:rsidRPr="00100E8E" w:rsidRDefault="003D4DDE" w:rsidP="00B14576">
      <w:pPr>
        <w:pStyle w:val="TipText"/>
        <w:spacing w:line="360" w:lineRule="auto"/>
        <w:contextualSpacing/>
        <w:rPr>
          <w:rFonts w:ascii="Arial" w:hAnsi="Arial" w:cs="Arial"/>
          <w:color w:val="000000" w:themeColor="text1"/>
          <w:sz w:val="20"/>
          <w:szCs w:val="20"/>
        </w:rPr>
      </w:pPr>
    </w:p>
    <w:p w14:paraId="10A3D3E5" w14:textId="014D3C55" w:rsidR="003D4DDE" w:rsidRPr="00100E8E" w:rsidRDefault="000A4DEB" w:rsidP="00B14576">
      <w:pPr>
        <w:pStyle w:val="TipText"/>
        <w:spacing w:line="360" w:lineRule="auto"/>
        <w:contextualSpacing/>
        <w:rPr>
          <w:rFonts w:ascii="Arial" w:hAnsi="Arial" w:cs="Arial"/>
          <w:color w:val="000000" w:themeColor="text1"/>
          <w:sz w:val="20"/>
          <w:szCs w:val="20"/>
        </w:rPr>
      </w:pPr>
      <w:r w:rsidRPr="00100E8E">
        <w:rPr>
          <w:rFonts w:ascii="Arial" w:hAnsi="Arial" w:cs="Arial"/>
          <w:color w:val="000000" w:themeColor="text1"/>
          <w:sz w:val="20"/>
          <w:szCs w:val="20"/>
        </w:rPr>
        <w:t>Self</w:t>
      </w:r>
      <w:r w:rsidR="003D4DDE" w:rsidRPr="00100E8E">
        <w:rPr>
          <w:rFonts w:ascii="Arial" w:hAnsi="Arial" w:cs="Arial"/>
          <w:color w:val="000000" w:themeColor="text1"/>
          <w:sz w:val="20"/>
          <w:szCs w:val="20"/>
        </w:rPr>
        <w:t>-</w:t>
      </w:r>
      <w:r w:rsidRPr="00100E8E">
        <w:rPr>
          <w:rFonts w:ascii="Arial" w:hAnsi="Arial" w:cs="Arial"/>
          <w:color w:val="000000" w:themeColor="text1"/>
          <w:sz w:val="20"/>
          <w:szCs w:val="20"/>
        </w:rPr>
        <w:t xml:space="preserve">Directed Mock Oral Examination </w:t>
      </w:r>
      <w:r w:rsidR="003107A5" w:rsidRPr="00100E8E">
        <w:rPr>
          <w:rFonts w:ascii="Arial" w:hAnsi="Arial" w:cs="Arial"/>
          <w:color w:val="000000" w:themeColor="text1"/>
          <w:sz w:val="20"/>
          <w:szCs w:val="20"/>
        </w:rPr>
        <w:t>(</w:t>
      </w:r>
      <w:r w:rsidRPr="00100E8E">
        <w:rPr>
          <w:rFonts w:ascii="Arial" w:hAnsi="Arial" w:cs="Arial"/>
          <w:color w:val="000000" w:themeColor="text1"/>
          <w:sz w:val="20"/>
          <w:szCs w:val="20"/>
        </w:rPr>
        <w:t>SD</w:t>
      </w:r>
      <w:r w:rsidR="00310D09" w:rsidRPr="00100E8E">
        <w:rPr>
          <w:rFonts w:ascii="Arial" w:hAnsi="Arial" w:cs="Arial"/>
          <w:color w:val="000000" w:themeColor="text1"/>
          <w:sz w:val="20"/>
          <w:szCs w:val="20"/>
        </w:rPr>
        <w:t>-</w:t>
      </w:r>
      <w:r w:rsidR="003107A5" w:rsidRPr="00100E8E">
        <w:rPr>
          <w:rFonts w:ascii="Arial" w:hAnsi="Arial" w:cs="Arial"/>
          <w:color w:val="000000" w:themeColor="text1"/>
          <w:sz w:val="20"/>
          <w:szCs w:val="20"/>
        </w:rPr>
        <w:t>MOE)</w:t>
      </w:r>
    </w:p>
    <w:p w14:paraId="7804C3DE" w14:textId="08ABA64D" w:rsidR="003D4DDE" w:rsidRPr="00100E8E" w:rsidRDefault="00292FB6" w:rsidP="00B14576">
      <w:pPr>
        <w:pStyle w:val="TipText"/>
        <w:spacing w:line="360" w:lineRule="auto"/>
        <w:ind w:firstLine="720"/>
        <w:contextualSpacing/>
        <w:rPr>
          <w:rFonts w:ascii="Arial" w:hAnsi="Arial" w:cs="Arial"/>
          <w:i w:val="0"/>
          <w:iCs w:val="0"/>
          <w:color w:val="000000" w:themeColor="text1"/>
          <w:sz w:val="20"/>
          <w:szCs w:val="20"/>
        </w:rPr>
      </w:pPr>
      <w:r w:rsidRPr="00100E8E">
        <w:rPr>
          <w:rFonts w:ascii="Arial" w:hAnsi="Arial" w:cs="Arial"/>
          <w:i w:val="0"/>
          <w:iCs w:val="0"/>
          <w:color w:val="000000" w:themeColor="text1"/>
          <w:sz w:val="20"/>
          <w:szCs w:val="20"/>
        </w:rPr>
        <w:t>E</w:t>
      </w:r>
      <w:r w:rsidR="00CB623D" w:rsidRPr="00100E8E">
        <w:rPr>
          <w:rFonts w:ascii="Arial" w:hAnsi="Arial" w:cs="Arial"/>
          <w:i w:val="0"/>
          <w:iCs w:val="0"/>
          <w:color w:val="000000" w:themeColor="text1"/>
          <w:sz w:val="20"/>
          <w:szCs w:val="20"/>
        </w:rPr>
        <w:t xml:space="preserve">xaminees were notified regarding the opportunity to participate in the optional SD-MOE first via email several weeks in advance and again verbally during orientation on the day of the MOE. </w:t>
      </w:r>
      <w:r w:rsidR="00050C1C" w:rsidRPr="00100E8E">
        <w:rPr>
          <w:rFonts w:ascii="Arial" w:hAnsi="Arial" w:cs="Arial"/>
          <w:i w:val="0"/>
          <w:iCs w:val="0"/>
          <w:color w:val="000000" w:themeColor="text1"/>
          <w:sz w:val="20"/>
          <w:szCs w:val="20"/>
        </w:rPr>
        <w:t xml:space="preserve">During the </w:t>
      </w:r>
      <w:r w:rsidR="00CB623D" w:rsidRPr="00100E8E">
        <w:rPr>
          <w:rFonts w:ascii="Arial" w:hAnsi="Arial" w:cs="Arial"/>
          <w:i w:val="0"/>
          <w:iCs w:val="0"/>
          <w:color w:val="000000" w:themeColor="text1"/>
          <w:sz w:val="20"/>
          <w:szCs w:val="20"/>
        </w:rPr>
        <w:t xml:space="preserve">SD-MOE, examinees were instructed to read case </w:t>
      </w:r>
      <w:r w:rsidR="003D2AD9" w:rsidRPr="00100E8E">
        <w:rPr>
          <w:rFonts w:ascii="Arial" w:hAnsi="Arial" w:cs="Arial"/>
          <w:i w:val="0"/>
          <w:iCs w:val="0"/>
          <w:color w:val="000000" w:themeColor="text1"/>
          <w:sz w:val="20"/>
          <w:szCs w:val="20"/>
        </w:rPr>
        <w:t>information</w:t>
      </w:r>
      <w:r w:rsidR="00CB623D" w:rsidRPr="00100E8E">
        <w:rPr>
          <w:rFonts w:ascii="Arial" w:hAnsi="Arial" w:cs="Arial"/>
          <w:i w:val="0"/>
          <w:iCs w:val="0"/>
          <w:color w:val="000000" w:themeColor="text1"/>
          <w:sz w:val="20"/>
          <w:szCs w:val="20"/>
        </w:rPr>
        <w:t xml:space="preserve"> </w:t>
      </w:r>
      <w:r w:rsidR="00697333" w:rsidRPr="00100E8E">
        <w:rPr>
          <w:rFonts w:ascii="Arial" w:hAnsi="Arial" w:cs="Arial"/>
          <w:i w:val="0"/>
          <w:iCs w:val="0"/>
          <w:color w:val="000000" w:themeColor="text1"/>
          <w:sz w:val="20"/>
          <w:szCs w:val="20"/>
        </w:rPr>
        <w:t xml:space="preserve">shared </w:t>
      </w:r>
      <w:r w:rsidR="00CB623D" w:rsidRPr="00100E8E">
        <w:rPr>
          <w:rFonts w:ascii="Arial" w:hAnsi="Arial" w:cs="Arial"/>
          <w:i w:val="0"/>
          <w:iCs w:val="0"/>
          <w:color w:val="000000" w:themeColor="text1"/>
          <w:sz w:val="20"/>
          <w:szCs w:val="20"/>
        </w:rPr>
        <w:t>on the</w:t>
      </w:r>
      <w:r w:rsidR="00697333" w:rsidRPr="00100E8E">
        <w:rPr>
          <w:rFonts w:ascii="Arial" w:hAnsi="Arial" w:cs="Arial"/>
          <w:i w:val="0"/>
          <w:iCs w:val="0"/>
          <w:color w:val="000000" w:themeColor="text1"/>
          <w:sz w:val="20"/>
          <w:szCs w:val="20"/>
        </w:rPr>
        <w:t xml:space="preserve"> screen of the</w:t>
      </w:r>
      <w:r w:rsidR="00CB623D" w:rsidRPr="00100E8E">
        <w:rPr>
          <w:rFonts w:ascii="Arial" w:hAnsi="Arial" w:cs="Arial"/>
          <w:i w:val="0"/>
          <w:iCs w:val="0"/>
          <w:color w:val="000000" w:themeColor="text1"/>
          <w:sz w:val="20"/>
          <w:szCs w:val="20"/>
        </w:rPr>
        <w:t xml:space="preserve"> testing computer and provide verbal responses</w:t>
      </w:r>
      <w:r w:rsidR="003D2AD9" w:rsidRPr="00100E8E">
        <w:rPr>
          <w:rFonts w:ascii="Arial" w:hAnsi="Arial" w:cs="Arial"/>
          <w:i w:val="0"/>
          <w:iCs w:val="0"/>
          <w:color w:val="000000" w:themeColor="text1"/>
          <w:sz w:val="20"/>
          <w:szCs w:val="20"/>
        </w:rPr>
        <w:t xml:space="preserve"> to </w:t>
      </w:r>
      <w:r w:rsidR="00324DBE" w:rsidRPr="00100E8E">
        <w:rPr>
          <w:rFonts w:ascii="Arial" w:hAnsi="Arial" w:cs="Arial"/>
          <w:i w:val="0"/>
          <w:iCs w:val="0"/>
          <w:color w:val="000000" w:themeColor="text1"/>
          <w:sz w:val="20"/>
          <w:szCs w:val="20"/>
        </w:rPr>
        <w:t>each</w:t>
      </w:r>
      <w:r w:rsidR="003D2AD9" w:rsidRPr="00100E8E">
        <w:rPr>
          <w:rFonts w:ascii="Arial" w:hAnsi="Arial" w:cs="Arial"/>
          <w:i w:val="0"/>
          <w:iCs w:val="0"/>
          <w:color w:val="000000" w:themeColor="text1"/>
          <w:sz w:val="20"/>
          <w:szCs w:val="20"/>
        </w:rPr>
        <w:t xml:space="preserve"> prompt</w:t>
      </w:r>
      <w:r w:rsidR="00CB623D" w:rsidRPr="00100E8E">
        <w:rPr>
          <w:rFonts w:ascii="Arial" w:hAnsi="Arial" w:cs="Arial"/>
          <w:i w:val="0"/>
          <w:iCs w:val="0"/>
          <w:color w:val="000000" w:themeColor="text1"/>
          <w:sz w:val="20"/>
          <w:szCs w:val="20"/>
        </w:rPr>
        <w:t xml:space="preserve">. </w:t>
      </w:r>
      <w:r w:rsidR="00A835D5" w:rsidRPr="00100E8E">
        <w:rPr>
          <w:rFonts w:ascii="Arial" w:hAnsi="Arial" w:cs="Arial"/>
          <w:i w:val="0"/>
          <w:iCs w:val="0"/>
          <w:color w:val="000000" w:themeColor="text1"/>
          <w:sz w:val="20"/>
          <w:szCs w:val="20"/>
        </w:rPr>
        <w:t>C</w:t>
      </w:r>
      <w:r w:rsidR="00050C1C" w:rsidRPr="00100E8E">
        <w:rPr>
          <w:rFonts w:ascii="Arial" w:hAnsi="Arial" w:cs="Arial"/>
          <w:i w:val="0"/>
          <w:iCs w:val="0"/>
          <w:color w:val="000000" w:themeColor="text1"/>
          <w:sz w:val="20"/>
          <w:szCs w:val="20"/>
        </w:rPr>
        <w:t xml:space="preserve">ase development for the SD-MOE and C-MOE occurred via identical processes. No faculty examiners were present in the SD-MOE sessions, and examinees were not provided with any verbal cues or other interaction to guide case progression. Examinees were responsible for </w:t>
      </w:r>
      <w:r w:rsidR="003D2AD9" w:rsidRPr="00100E8E">
        <w:rPr>
          <w:rFonts w:ascii="Arial" w:hAnsi="Arial" w:cs="Arial"/>
          <w:i w:val="0"/>
          <w:iCs w:val="0"/>
          <w:color w:val="000000" w:themeColor="text1"/>
          <w:sz w:val="20"/>
          <w:szCs w:val="20"/>
        </w:rPr>
        <w:t>deciding when to advance</w:t>
      </w:r>
      <w:r w:rsidR="00050C1C" w:rsidRPr="00100E8E">
        <w:rPr>
          <w:rFonts w:ascii="Arial" w:hAnsi="Arial" w:cs="Arial"/>
          <w:i w:val="0"/>
          <w:iCs w:val="0"/>
          <w:color w:val="000000" w:themeColor="text1"/>
          <w:sz w:val="20"/>
          <w:szCs w:val="20"/>
        </w:rPr>
        <w:t xml:space="preserve"> to the next prompt</w:t>
      </w:r>
      <w:r w:rsidR="00CB623D" w:rsidRPr="00100E8E">
        <w:rPr>
          <w:rFonts w:ascii="Arial" w:hAnsi="Arial" w:cs="Arial"/>
          <w:i w:val="0"/>
          <w:iCs w:val="0"/>
          <w:color w:val="000000" w:themeColor="text1"/>
          <w:sz w:val="20"/>
          <w:szCs w:val="20"/>
        </w:rPr>
        <w:t xml:space="preserve"> </w:t>
      </w:r>
      <w:r w:rsidR="00050C1C" w:rsidRPr="00100E8E">
        <w:rPr>
          <w:rFonts w:ascii="Arial" w:hAnsi="Arial" w:cs="Arial"/>
          <w:i w:val="0"/>
          <w:iCs w:val="0"/>
          <w:color w:val="000000" w:themeColor="text1"/>
          <w:sz w:val="20"/>
          <w:szCs w:val="20"/>
        </w:rPr>
        <w:t xml:space="preserve">after completing </w:t>
      </w:r>
      <w:r w:rsidRPr="00100E8E">
        <w:rPr>
          <w:rFonts w:ascii="Arial" w:hAnsi="Arial" w:cs="Arial"/>
          <w:i w:val="0"/>
          <w:iCs w:val="0"/>
          <w:color w:val="000000" w:themeColor="text1"/>
          <w:sz w:val="20"/>
          <w:szCs w:val="20"/>
        </w:rPr>
        <w:t>each</w:t>
      </w:r>
      <w:r w:rsidR="00050C1C" w:rsidRPr="00100E8E">
        <w:rPr>
          <w:rFonts w:ascii="Arial" w:hAnsi="Arial" w:cs="Arial"/>
          <w:i w:val="0"/>
          <w:iCs w:val="0"/>
          <w:color w:val="000000" w:themeColor="text1"/>
          <w:sz w:val="20"/>
          <w:szCs w:val="20"/>
        </w:rPr>
        <w:t xml:space="preserve"> verbal response.</w:t>
      </w:r>
      <w:r w:rsidR="00324DBE" w:rsidRPr="00100E8E">
        <w:rPr>
          <w:rFonts w:ascii="Arial" w:hAnsi="Arial" w:cs="Arial"/>
          <w:i w:val="0"/>
          <w:iCs w:val="0"/>
          <w:color w:val="000000" w:themeColor="text1"/>
          <w:sz w:val="20"/>
          <w:szCs w:val="20"/>
        </w:rPr>
        <w:t xml:space="preserve"> Participating examinees </w:t>
      </w:r>
      <w:r w:rsidR="00050C1C" w:rsidRPr="00100E8E">
        <w:rPr>
          <w:rFonts w:ascii="Arial" w:hAnsi="Arial" w:cs="Arial"/>
          <w:i w:val="0"/>
          <w:iCs w:val="0"/>
          <w:color w:val="000000" w:themeColor="text1"/>
          <w:sz w:val="20"/>
          <w:szCs w:val="20"/>
        </w:rPr>
        <w:t xml:space="preserve">were allotted a maximum of 30 minutes to complete </w:t>
      </w:r>
      <w:r w:rsidRPr="00100E8E">
        <w:rPr>
          <w:rFonts w:ascii="Arial" w:hAnsi="Arial" w:cs="Arial"/>
          <w:i w:val="0"/>
          <w:iCs w:val="0"/>
          <w:color w:val="000000" w:themeColor="text1"/>
          <w:sz w:val="20"/>
          <w:szCs w:val="20"/>
        </w:rPr>
        <w:t>three</w:t>
      </w:r>
      <w:r w:rsidR="00050C1C" w:rsidRPr="00100E8E">
        <w:rPr>
          <w:rFonts w:ascii="Arial" w:hAnsi="Arial" w:cs="Arial"/>
          <w:i w:val="0"/>
          <w:iCs w:val="0"/>
          <w:color w:val="000000" w:themeColor="text1"/>
          <w:sz w:val="20"/>
          <w:szCs w:val="20"/>
        </w:rPr>
        <w:t xml:space="preserve"> cases</w:t>
      </w:r>
      <w:r w:rsidR="00324DBE" w:rsidRPr="00100E8E">
        <w:rPr>
          <w:rFonts w:ascii="Arial" w:hAnsi="Arial" w:cs="Arial"/>
          <w:i w:val="0"/>
          <w:iCs w:val="0"/>
          <w:color w:val="000000" w:themeColor="text1"/>
          <w:sz w:val="20"/>
          <w:szCs w:val="20"/>
        </w:rPr>
        <w:t xml:space="preserve"> in the SD-MOE</w:t>
      </w:r>
      <w:r w:rsidRPr="00100E8E">
        <w:rPr>
          <w:rFonts w:ascii="Arial" w:hAnsi="Arial" w:cs="Arial"/>
          <w:i w:val="0"/>
          <w:iCs w:val="0"/>
          <w:color w:val="000000" w:themeColor="text1"/>
          <w:sz w:val="20"/>
          <w:szCs w:val="20"/>
        </w:rPr>
        <w:t>, and t</w:t>
      </w:r>
      <w:r w:rsidR="00CB623D" w:rsidRPr="00100E8E">
        <w:rPr>
          <w:rFonts w:ascii="Arial" w:hAnsi="Arial" w:cs="Arial"/>
          <w:i w:val="0"/>
          <w:iCs w:val="0"/>
          <w:color w:val="000000" w:themeColor="text1"/>
          <w:sz w:val="20"/>
          <w:szCs w:val="20"/>
        </w:rPr>
        <w:t xml:space="preserve">he entirety of each SD-MOE was video-recorded. A </w:t>
      </w:r>
      <w:r w:rsidR="00050C1C" w:rsidRPr="00100E8E">
        <w:rPr>
          <w:rFonts w:ascii="Arial" w:hAnsi="Arial" w:cs="Arial"/>
          <w:i w:val="0"/>
          <w:iCs w:val="0"/>
          <w:color w:val="000000" w:themeColor="text1"/>
          <w:sz w:val="20"/>
          <w:szCs w:val="20"/>
        </w:rPr>
        <w:t xml:space="preserve">trained, </w:t>
      </w:r>
      <w:r w:rsidR="00CB623D" w:rsidRPr="00100E8E">
        <w:rPr>
          <w:rFonts w:ascii="Arial" w:hAnsi="Arial" w:cs="Arial"/>
          <w:i w:val="0"/>
          <w:iCs w:val="0"/>
          <w:color w:val="000000" w:themeColor="text1"/>
          <w:sz w:val="20"/>
          <w:szCs w:val="20"/>
        </w:rPr>
        <w:t xml:space="preserve">non-faculty proctor was present </w:t>
      </w:r>
      <w:r w:rsidR="00050C1C" w:rsidRPr="00100E8E">
        <w:rPr>
          <w:rFonts w:ascii="Arial" w:hAnsi="Arial" w:cs="Arial"/>
          <w:i w:val="0"/>
          <w:iCs w:val="0"/>
          <w:color w:val="000000" w:themeColor="text1"/>
          <w:sz w:val="20"/>
          <w:szCs w:val="20"/>
        </w:rPr>
        <w:t>for the</w:t>
      </w:r>
      <w:r w:rsidR="00CB623D" w:rsidRPr="00100E8E">
        <w:rPr>
          <w:rFonts w:ascii="Arial" w:hAnsi="Arial" w:cs="Arial"/>
          <w:i w:val="0"/>
          <w:iCs w:val="0"/>
          <w:color w:val="000000" w:themeColor="text1"/>
          <w:sz w:val="20"/>
          <w:szCs w:val="20"/>
        </w:rPr>
        <w:t xml:space="preserve"> SD-MOE </w:t>
      </w:r>
      <w:r w:rsidR="00050C1C" w:rsidRPr="00100E8E">
        <w:rPr>
          <w:rFonts w:ascii="Arial" w:hAnsi="Arial" w:cs="Arial"/>
          <w:i w:val="0"/>
          <w:iCs w:val="0"/>
          <w:color w:val="000000" w:themeColor="text1"/>
          <w:sz w:val="20"/>
          <w:szCs w:val="20"/>
        </w:rPr>
        <w:t xml:space="preserve">only </w:t>
      </w:r>
      <w:r w:rsidR="00CB623D" w:rsidRPr="00100E8E">
        <w:rPr>
          <w:rFonts w:ascii="Arial" w:hAnsi="Arial" w:cs="Arial"/>
          <w:i w:val="0"/>
          <w:iCs w:val="0"/>
          <w:color w:val="000000" w:themeColor="text1"/>
          <w:sz w:val="20"/>
          <w:szCs w:val="20"/>
        </w:rPr>
        <w:t xml:space="preserve">to </w:t>
      </w:r>
      <w:r w:rsidR="00050C1C" w:rsidRPr="00100E8E">
        <w:rPr>
          <w:rFonts w:ascii="Arial" w:hAnsi="Arial" w:cs="Arial"/>
          <w:i w:val="0"/>
          <w:iCs w:val="0"/>
          <w:color w:val="000000" w:themeColor="text1"/>
          <w:sz w:val="20"/>
          <w:szCs w:val="20"/>
        </w:rPr>
        <w:t xml:space="preserve">facilitate </w:t>
      </w:r>
      <w:proofErr w:type="gramStart"/>
      <w:r w:rsidR="00050C1C" w:rsidRPr="00100E8E">
        <w:rPr>
          <w:rFonts w:ascii="Arial" w:hAnsi="Arial" w:cs="Arial"/>
          <w:i w:val="0"/>
          <w:iCs w:val="0"/>
          <w:color w:val="000000" w:themeColor="text1"/>
          <w:sz w:val="20"/>
          <w:szCs w:val="20"/>
        </w:rPr>
        <w:t>video-recording</w:t>
      </w:r>
      <w:proofErr w:type="gramEnd"/>
      <w:r w:rsidR="00050C1C" w:rsidRPr="00100E8E">
        <w:rPr>
          <w:rFonts w:ascii="Arial" w:hAnsi="Arial" w:cs="Arial"/>
          <w:i w:val="0"/>
          <w:iCs w:val="0"/>
          <w:color w:val="000000" w:themeColor="text1"/>
          <w:sz w:val="20"/>
          <w:szCs w:val="20"/>
        </w:rPr>
        <w:t xml:space="preserve"> and </w:t>
      </w:r>
      <w:r w:rsidR="00CB623D" w:rsidRPr="00100E8E">
        <w:rPr>
          <w:rFonts w:ascii="Arial" w:hAnsi="Arial" w:cs="Arial"/>
          <w:i w:val="0"/>
          <w:iCs w:val="0"/>
          <w:color w:val="000000" w:themeColor="text1"/>
          <w:sz w:val="20"/>
          <w:szCs w:val="20"/>
        </w:rPr>
        <w:t xml:space="preserve">provide technical support </w:t>
      </w:r>
      <w:r w:rsidR="00050C1C" w:rsidRPr="00100E8E">
        <w:rPr>
          <w:rFonts w:ascii="Arial" w:hAnsi="Arial" w:cs="Arial"/>
          <w:i w:val="0"/>
          <w:iCs w:val="0"/>
          <w:color w:val="000000" w:themeColor="text1"/>
          <w:sz w:val="20"/>
          <w:szCs w:val="20"/>
        </w:rPr>
        <w:t>as</w:t>
      </w:r>
      <w:r w:rsidR="00CB623D" w:rsidRPr="00100E8E">
        <w:rPr>
          <w:rFonts w:ascii="Arial" w:hAnsi="Arial" w:cs="Arial"/>
          <w:i w:val="0"/>
          <w:iCs w:val="0"/>
          <w:color w:val="000000" w:themeColor="text1"/>
          <w:sz w:val="20"/>
          <w:szCs w:val="20"/>
        </w:rPr>
        <w:t xml:space="preserve"> needed</w:t>
      </w:r>
      <w:r w:rsidR="00050C1C" w:rsidRPr="00100E8E">
        <w:rPr>
          <w:rFonts w:ascii="Arial" w:hAnsi="Arial" w:cs="Arial"/>
          <w:i w:val="0"/>
          <w:iCs w:val="0"/>
          <w:color w:val="000000" w:themeColor="text1"/>
          <w:sz w:val="20"/>
          <w:szCs w:val="20"/>
        </w:rPr>
        <w:t xml:space="preserve">. </w:t>
      </w:r>
      <w:r w:rsidR="007072D2" w:rsidRPr="00100E8E">
        <w:rPr>
          <w:rFonts w:ascii="Arial" w:hAnsi="Arial" w:cs="Arial"/>
          <w:i w:val="0"/>
          <w:iCs w:val="0"/>
          <w:color w:val="000000" w:themeColor="text1"/>
          <w:sz w:val="20"/>
          <w:szCs w:val="20"/>
        </w:rPr>
        <w:t>The s</w:t>
      </w:r>
      <w:r w:rsidR="00050C1C" w:rsidRPr="00100E8E">
        <w:rPr>
          <w:rFonts w:ascii="Arial" w:hAnsi="Arial" w:cs="Arial"/>
          <w:i w:val="0"/>
          <w:iCs w:val="0"/>
          <w:color w:val="000000" w:themeColor="text1"/>
          <w:sz w:val="20"/>
          <w:szCs w:val="20"/>
        </w:rPr>
        <w:t xml:space="preserve">cheduling </w:t>
      </w:r>
      <w:r w:rsidR="007072D2" w:rsidRPr="00100E8E">
        <w:rPr>
          <w:rFonts w:ascii="Arial" w:hAnsi="Arial" w:cs="Arial"/>
          <w:i w:val="0"/>
          <w:iCs w:val="0"/>
          <w:color w:val="000000" w:themeColor="text1"/>
          <w:sz w:val="20"/>
          <w:szCs w:val="20"/>
        </w:rPr>
        <w:t>sequence of the</w:t>
      </w:r>
      <w:r w:rsidR="00050C1C" w:rsidRPr="00100E8E">
        <w:rPr>
          <w:rFonts w:ascii="Arial" w:hAnsi="Arial" w:cs="Arial"/>
          <w:i w:val="0"/>
          <w:iCs w:val="0"/>
          <w:color w:val="000000" w:themeColor="text1"/>
          <w:sz w:val="20"/>
          <w:szCs w:val="20"/>
        </w:rPr>
        <w:t xml:space="preserve"> SD-MOE session relative to the</w:t>
      </w:r>
      <w:r w:rsidR="007072D2" w:rsidRPr="00100E8E">
        <w:rPr>
          <w:rFonts w:ascii="Arial" w:hAnsi="Arial" w:cs="Arial"/>
          <w:i w:val="0"/>
          <w:iCs w:val="0"/>
          <w:color w:val="000000" w:themeColor="text1"/>
          <w:sz w:val="20"/>
          <w:szCs w:val="20"/>
        </w:rPr>
        <w:t xml:space="preserve"> </w:t>
      </w:r>
      <w:r w:rsidR="00050C1C" w:rsidRPr="00100E8E">
        <w:rPr>
          <w:rFonts w:ascii="Arial" w:hAnsi="Arial" w:cs="Arial"/>
          <w:i w:val="0"/>
          <w:iCs w:val="0"/>
          <w:color w:val="000000" w:themeColor="text1"/>
          <w:sz w:val="20"/>
          <w:szCs w:val="20"/>
        </w:rPr>
        <w:t>C</w:t>
      </w:r>
      <w:r w:rsidR="007072D2" w:rsidRPr="00100E8E">
        <w:rPr>
          <w:rFonts w:ascii="Arial" w:hAnsi="Arial" w:cs="Arial"/>
          <w:i w:val="0"/>
          <w:iCs w:val="0"/>
          <w:color w:val="000000" w:themeColor="text1"/>
          <w:sz w:val="20"/>
          <w:szCs w:val="20"/>
        </w:rPr>
        <w:t xml:space="preserve">-MOE </w:t>
      </w:r>
      <w:r w:rsidR="00050C1C" w:rsidRPr="00100E8E">
        <w:rPr>
          <w:rFonts w:ascii="Arial" w:hAnsi="Arial" w:cs="Arial"/>
          <w:i w:val="0"/>
          <w:iCs w:val="0"/>
          <w:color w:val="000000" w:themeColor="text1"/>
          <w:sz w:val="20"/>
          <w:szCs w:val="20"/>
        </w:rPr>
        <w:t xml:space="preserve">breakout rooms </w:t>
      </w:r>
      <w:r w:rsidR="007072D2" w:rsidRPr="00100E8E">
        <w:rPr>
          <w:rFonts w:ascii="Arial" w:hAnsi="Arial" w:cs="Arial"/>
          <w:i w:val="0"/>
          <w:iCs w:val="0"/>
          <w:color w:val="000000" w:themeColor="text1"/>
          <w:sz w:val="20"/>
          <w:szCs w:val="20"/>
        </w:rPr>
        <w:t xml:space="preserve">was randomized for </w:t>
      </w:r>
      <w:r w:rsidRPr="00100E8E">
        <w:rPr>
          <w:rFonts w:ascii="Arial" w:hAnsi="Arial" w:cs="Arial"/>
          <w:i w:val="0"/>
          <w:iCs w:val="0"/>
          <w:color w:val="000000" w:themeColor="text1"/>
          <w:sz w:val="20"/>
          <w:szCs w:val="20"/>
        </w:rPr>
        <w:t xml:space="preserve">each </w:t>
      </w:r>
      <w:r w:rsidR="007072D2" w:rsidRPr="00100E8E">
        <w:rPr>
          <w:rFonts w:ascii="Arial" w:hAnsi="Arial" w:cs="Arial"/>
          <w:i w:val="0"/>
          <w:iCs w:val="0"/>
          <w:color w:val="000000" w:themeColor="text1"/>
          <w:sz w:val="20"/>
          <w:szCs w:val="20"/>
        </w:rPr>
        <w:t>participa</w:t>
      </w:r>
      <w:r w:rsidRPr="00100E8E">
        <w:rPr>
          <w:rFonts w:ascii="Arial" w:hAnsi="Arial" w:cs="Arial"/>
          <w:i w:val="0"/>
          <w:iCs w:val="0"/>
          <w:color w:val="000000" w:themeColor="text1"/>
          <w:sz w:val="20"/>
          <w:szCs w:val="20"/>
        </w:rPr>
        <w:t>nt</w:t>
      </w:r>
      <w:r w:rsidR="007072D2" w:rsidRPr="00100E8E">
        <w:rPr>
          <w:rFonts w:ascii="Arial" w:hAnsi="Arial" w:cs="Arial"/>
          <w:i w:val="0"/>
          <w:iCs w:val="0"/>
          <w:color w:val="000000" w:themeColor="text1"/>
          <w:sz w:val="20"/>
          <w:szCs w:val="20"/>
        </w:rPr>
        <w:t xml:space="preserve">. </w:t>
      </w:r>
    </w:p>
    <w:p w14:paraId="68DCB043" w14:textId="77777777" w:rsidR="00DB26E4" w:rsidRPr="00100E8E" w:rsidRDefault="00DB26E4" w:rsidP="00B14576">
      <w:pPr>
        <w:pStyle w:val="TipText"/>
        <w:spacing w:line="360" w:lineRule="auto"/>
        <w:ind w:firstLine="720"/>
        <w:contextualSpacing/>
        <w:rPr>
          <w:rFonts w:ascii="Arial" w:hAnsi="Arial" w:cs="Arial"/>
          <w:i w:val="0"/>
          <w:iCs w:val="0"/>
          <w:color w:val="000000" w:themeColor="text1"/>
          <w:sz w:val="20"/>
          <w:szCs w:val="20"/>
        </w:rPr>
      </w:pPr>
    </w:p>
    <w:p w14:paraId="69DB0705" w14:textId="4D34DFA9" w:rsidR="003D4DDE" w:rsidRPr="00100E8E" w:rsidRDefault="0063519F" w:rsidP="00B14576">
      <w:pPr>
        <w:pStyle w:val="TipText"/>
        <w:spacing w:line="360" w:lineRule="auto"/>
        <w:ind w:firstLine="720"/>
        <w:contextualSpacing/>
        <w:rPr>
          <w:rFonts w:ascii="Arial" w:hAnsi="Arial" w:cs="Arial"/>
          <w:i w:val="0"/>
          <w:iCs w:val="0"/>
          <w:color w:val="000000" w:themeColor="text1"/>
          <w:sz w:val="20"/>
          <w:szCs w:val="20"/>
        </w:rPr>
      </w:pPr>
      <w:r w:rsidRPr="00100E8E">
        <w:rPr>
          <w:rFonts w:ascii="Arial" w:hAnsi="Arial" w:cs="Arial"/>
          <w:i w:val="0"/>
          <w:iCs w:val="0"/>
          <w:color w:val="000000" w:themeColor="text1"/>
          <w:sz w:val="20"/>
          <w:szCs w:val="20"/>
        </w:rPr>
        <w:t>Faculty examiners for the SD-MOE were recruited initially from the pool of</w:t>
      </w:r>
      <w:r w:rsidR="003D2AD9" w:rsidRPr="00100E8E">
        <w:rPr>
          <w:rFonts w:ascii="Arial" w:hAnsi="Arial" w:cs="Arial"/>
          <w:i w:val="0"/>
          <w:iCs w:val="0"/>
          <w:color w:val="000000" w:themeColor="text1"/>
          <w:sz w:val="20"/>
          <w:szCs w:val="20"/>
        </w:rPr>
        <w:t xml:space="preserve"> </w:t>
      </w:r>
      <w:r w:rsidR="00CC397F" w:rsidRPr="00100E8E">
        <w:rPr>
          <w:rFonts w:ascii="Arial" w:hAnsi="Arial" w:cs="Arial"/>
          <w:i w:val="0"/>
          <w:iCs w:val="0"/>
          <w:color w:val="000000" w:themeColor="text1"/>
          <w:sz w:val="20"/>
          <w:szCs w:val="20"/>
        </w:rPr>
        <w:t>C-MOE</w:t>
      </w:r>
      <w:r w:rsidR="00D700D6" w:rsidRPr="00100E8E">
        <w:rPr>
          <w:rFonts w:ascii="Arial" w:hAnsi="Arial" w:cs="Arial"/>
          <w:i w:val="0"/>
          <w:iCs w:val="0"/>
          <w:color w:val="000000" w:themeColor="text1"/>
          <w:sz w:val="20"/>
          <w:szCs w:val="20"/>
        </w:rPr>
        <w:t xml:space="preserve"> </w:t>
      </w:r>
      <w:r w:rsidR="00CC397F" w:rsidRPr="00100E8E">
        <w:rPr>
          <w:rFonts w:ascii="Arial" w:hAnsi="Arial" w:cs="Arial"/>
          <w:i w:val="0"/>
          <w:iCs w:val="0"/>
          <w:color w:val="000000" w:themeColor="text1"/>
          <w:sz w:val="20"/>
          <w:szCs w:val="20"/>
        </w:rPr>
        <w:t>examiner</w:t>
      </w:r>
      <w:r w:rsidRPr="00100E8E">
        <w:rPr>
          <w:rFonts w:ascii="Arial" w:hAnsi="Arial" w:cs="Arial"/>
          <w:i w:val="0"/>
          <w:iCs w:val="0"/>
          <w:color w:val="000000" w:themeColor="text1"/>
          <w:sz w:val="20"/>
          <w:szCs w:val="20"/>
        </w:rPr>
        <w:t xml:space="preserve">s, with additional </w:t>
      </w:r>
      <w:r w:rsidR="00D700D6" w:rsidRPr="00100E8E">
        <w:rPr>
          <w:rFonts w:ascii="Arial" w:hAnsi="Arial" w:cs="Arial"/>
          <w:i w:val="0"/>
          <w:iCs w:val="0"/>
          <w:color w:val="000000" w:themeColor="text1"/>
          <w:sz w:val="20"/>
          <w:szCs w:val="20"/>
        </w:rPr>
        <w:t xml:space="preserve">examiners </w:t>
      </w:r>
      <w:r w:rsidRPr="00100E8E">
        <w:rPr>
          <w:rFonts w:ascii="Arial" w:hAnsi="Arial" w:cs="Arial"/>
          <w:i w:val="0"/>
          <w:iCs w:val="0"/>
          <w:color w:val="000000" w:themeColor="text1"/>
          <w:sz w:val="20"/>
          <w:szCs w:val="20"/>
        </w:rPr>
        <w:t>being recruited as needed</w:t>
      </w:r>
      <w:r w:rsidR="00324DBE" w:rsidRPr="00100E8E">
        <w:rPr>
          <w:rFonts w:ascii="Arial" w:hAnsi="Arial" w:cs="Arial"/>
          <w:i w:val="0"/>
          <w:iCs w:val="0"/>
          <w:color w:val="000000" w:themeColor="text1"/>
          <w:sz w:val="20"/>
          <w:szCs w:val="20"/>
        </w:rPr>
        <w:t xml:space="preserve"> among faculty who had not participated in the C-MOE</w:t>
      </w:r>
      <w:r w:rsidR="003D2AD9" w:rsidRPr="00100E8E">
        <w:rPr>
          <w:rFonts w:ascii="Arial" w:hAnsi="Arial" w:cs="Arial"/>
          <w:i w:val="0"/>
          <w:iCs w:val="0"/>
          <w:color w:val="000000" w:themeColor="text1"/>
          <w:sz w:val="20"/>
          <w:szCs w:val="20"/>
        </w:rPr>
        <w:t xml:space="preserve">. </w:t>
      </w:r>
      <w:proofErr w:type="gramStart"/>
      <w:r w:rsidR="003D2AD9" w:rsidRPr="00100E8E">
        <w:rPr>
          <w:rFonts w:ascii="Arial" w:hAnsi="Arial" w:cs="Arial"/>
          <w:i w:val="0"/>
          <w:iCs w:val="0"/>
          <w:color w:val="000000" w:themeColor="text1"/>
          <w:sz w:val="20"/>
          <w:szCs w:val="20"/>
        </w:rPr>
        <w:t>Similar to</w:t>
      </w:r>
      <w:proofErr w:type="gramEnd"/>
      <w:r w:rsidR="003D2AD9" w:rsidRPr="00100E8E">
        <w:rPr>
          <w:rFonts w:ascii="Arial" w:hAnsi="Arial" w:cs="Arial"/>
          <w:i w:val="0"/>
          <w:iCs w:val="0"/>
          <w:color w:val="000000" w:themeColor="text1"/>
          <w:sz w:val="20"/>
          <w:szCs w:val="20"/>
        </w:rPr>
        <w:t xml:space="preserve"> the C-MOE, </w:t>
      </w:r>
      <w:r w:rsidR="00292FB6" w:rsidRPr="00100E8E">
        <w:rPr>
          <w:rFonts w:ascii="Arial" w:hAnsi="Arial" w:cs="Arial"/>
          <w:i w:val="0"/>
          <w:iCs w:val="0"/>
          <w:color w:val="000000" w:themeColor="text1"/>
          <w:sz w:val="20"/>
          <w:szCs w:val="20"/>
        </w:rPr>
        <w:t>two</w:t>
      </w:r>
      <w:r w:rsidR="00317F09" w:rsidRPr="00100E8E">
        <w:rPr>
          <w:rFonts w:ascii="Arial" w:hAnsi="Arial" w:cs="Arial"/>
          <w:i w:val="0"/>
          <w:iCs w:val="0"/>
          <w:color w:val="000000" w:themeColor="text1"/>
          <w:sz w:val="20"/>
          <w:szCs w:val="20"/>
        </w:rPr>
        <w:t xml:space="preserve"> </w:t>
      </w:r>
      <w:r w:rsidR="003D4DDE" w:rsidRPr="00100E8E">
        <w:rPr>
          <w:rFonts w:ascii="Arial" w:hAnsi="Arial" w:cs="Arial"/>
          <w:i w:val="0"/>
          <w:iCs w:val="0"/>
          <w:color w:val="000000" w:themeColor="text1"/>
          <w:sz w:val="20"/>
          <w:szCs w:val="20"/>
        </w:rPr>
        <w:t>faculty</w:t>
      </w:r>
      <w:r w:rsidR="00317F09" w:rsidRPr="00100E8E">
        <w:rPr>
          <w:rFonts w:ascii="Arial" w:hAnsi="Arial" w:cs="Arial"/>
          <w:i w:val="0"/>
          <w:iCs w:val="0"/>
          <w:color w:val="000000" w:themeColor="text1"/>
          <w:sz w:val="20"/>
          <w:szCs w:val="20"/>
        </w:rPr>
        <w:t xml:space="preserve"> examiners</w:t>
      </w:r>
      <w:r w:rsidR="003D4DDE" w:rsidRPr="00100E8E">
        <w:rPr>
          <w:rFonts w:ascii="Arial" w:hAnsi="Arial" w:cs="Arial"/>
          <w:i w:val="0"/>
          <w:iCs w:val="0"/>
          <w:color w:val="000000" w:themeColor="text1"/>
          <w:sz w:val="20"/>
          <w:szCs w:val="20"/>
        </w:rPr>
        <w:t xml:space="preserve"> </w:t>
      </w:r>
      <w:r w:rsidR="003D2AD9" w:rsidRPr="00100E8E">
        <w:rPr>
          <w:rFonts w:ascii="Arial" w:hAnsi="Arial" w:cs="Arial"/>
          <w:i w:val="0"/>
          <w:iCs w:val="0"/>
          <w:color w:val="000000" w:themeColor="text1"/>
          <w:sz w:val="20"/>
          <w:szCs w:val="20"/>
        </w:rPr>
        <w:t>were assigned to each SD-MOE session to review</w:t>
      </w:r>
      <w:r w:rsidR="00317F09" w:rsidRPr="00100E8E">
        <w:rPr>
          <w:rFonts w:ascii="Arial" w:hAnsi="Arial" w:cs="Arial"/>
          <w:i w:val="0"/>
          <w:iCs w:val="0"/>
          <w:color w:val="000000" w:themeColor="text1"/>
          <w:sz w:val="20"/>
          <w:szCs w:val="20"/>
        </w:rPr>
        <w:t xml:space="preserve"> </w:t>
      </w:r>
      <w:r w:rsidR="003D2AD9" w:rsidRPr="00100E8E">
        <w:rPr>
          <w:rFonts w:ascii="Arial" w:hAnsi="Arial" w:cs="Arial"/>
          <w:i w:val="0"/>
          <w:iCs w:val="0"/>
          <w:color w:val="000000" w:themeColor="text1"/>
          <w:sz w:val="20"/>
          <w:szCs w:val="20"/>
        </w:rPr>
        <w:t xml:space="preserve">the associated </w:t>
      </w:r>
      <w:r w:rsidR="00317F09" w:rsidRPr="00100E8E">
        <w:rPr>
          <w:rFonts w:ascii="Arial" w:hAnsi="Arial" w:cs="Arial"/>
          <w:i w:val="0"/>
          <w:iCs w:val="0"/>
          <w:color w:val="000000" w:themeColor="text1"/>
          <w:sz w:val="20"/>
          <w:szCs w:val="20"/>
        </w:rPr>
        <w:t>video</w:t>
      </w:r>
      <w:r w:rsidR="00697333" w:rsidRPr="00100E8E">
        <w:rPr>
          <w:rFonts w:ascii="Arial" w:hAnsi="Arial" w:cs="Arial"/>
          <w:i w:val="0"/>
          <w:iCs w:val="0"/>
          <w:color w:val="000000" w:themeColor="text1"/>
          <w:sz w:val="20"/>
          <w:szCs w:val="20"/>
        </w:rPr>
        <w:t xml:space="preserve"> </w:t>
      </w:r>
      <w:r w:rsidR="00317F09" w:rsidRPr="00100E8E">
        <w:rPr>
          <w:rFonts w:ascii="Arial" w:hAnsi="Arial" w:cs="Arial"/>
          <w:i w:val="0"/>
          <w:iCs w:val="0"/>
          <w:color w:val="000000" w:themeColor="text1"/>
          <w:sz w:val="20"/>
          <w:szCs w:val="20"/>
        </w:rPr>
        <w:t>recording</w:t>
      </w:r>
      <w:r w:rsidR="00CC397F" w:rsidRPr="00100E8E">
        <w:rPr>
          <w:rFonts w:ascii="Arial" w:hAnsi="Arial" w:cs="Arial"/>
          <w:i w:val="0"/>
          <w:iCs w:val="0"/>
          <w:color w:val="000000" w:themeColor="text1"/>
          <w:sz w:val="20"/>
          <w:szCs w:val="20"/>
        </w:rPr>
        <w:t xml:space="preserve"> </w:t>
      </w:r>
      <w:r w:rsidR="00317F09" w:rsidRPr="00100E8E">
        <w:rPr>
          <w:rFonts w:ascii="Arial" w:hAnsi="Arial" w:cs="Arial"/>
          <w:i w:val="0"/>
          <w:iCs w:val="0"/>
          <w:color w:val="000000" w:themeColor="text1"/>
          <w:sz w:val="20"/>
          <w:szCs w:val="20"/>
        </w:rPr>
        <w:t xml:space="preserve">and score </w:t>
      </w:r>
      <w:r w:rsidR="003D2AD9" w:rsidRPr="00100E8E">
        <w:rPr>
          <w:rFonts w:ascii="Arial" w:hAnsi="Arial" w:cs="Arial"/>
          <w:i w:val="0"/>
          <w:iCs w:val="0"/>
          <w:color w:val="000000" w:themeColor="text1"/>
          <w:sz w:val="20"/>
          <w:szCs w:val="20"/>
        </w:rPr>
        <w:t>the</w:t>
      </w:r>
      <w:r w:rsidR="00317F09" w:rsidRPr="00100E8E">
        <w:rPr>
          <w:rFonts w:ascii="Arial" w:hAnsi="Arial" w:cs="Arial"/>
          <w:i w:val="0"/>
          <w:iCs w:val="0"/>
          <w:color w:val="000000" w:themeColor="text1"/>
          <w:sz w:val="20"/>
          <w:szCs w:val="20"/>
        </w:rPr>
        <w:t xml:space="preserve"> examinee using </w:t>
      </w:r>
      <w:r w:rsidR="00292FB6" w:rsidRPr="00100E8E">
        <w:rPr>
          <w:rFonts w:ascii="Arial" w:hAnsi="Arial" w:cs="Arial"/>
          <w:i w:val="0"/>
          <w:iCs w:val="0"/>
          <w:color w:val="000000" w:themeColor="text1"/>
          <w:sz w:val="20"/>
          <w:szCs w:val="20"/>
        </w:rPr>
        <w:t xml:space="preserve">a </w:t>
      </w:r>
      <w:r w:rsidR="00EB1ECA" w:rsidRPr="00100E8E">
        <w:rPr>
          <w:rFonts w:ascii="Arial" w:hAnsi="Arial" w:cs="Arial"/>
          <w:i w:val="0"/>
          <w:iCs w:val="0"/>
          <w:color w:val="000000" w:themeColor="text1"/>
          <w:sz w:val="20"/>
          <w:szCs w:val="20"/>
        </w:rPr>
        <w:t>standardized rubric</w:t>
      </w:r>
      <w:r w:rsidR="003D4DDE" w:rsidRPr="00100E8E">
        <w:rPr>
          <w:rFonts w:ascii="Arial" w:hAnsi="Arial" w:cs="Arial"/>
          <w:i w:val="0"/>
          <w:iCs w:val="0"/>
          <w:color w:val="000000" w:themeColor="text1"/>
          <w:sz w:val="20"/>
          <w:szCs w:val="20"/>
        </w:rPr>
        <w:t>.</w:t>
      </w:r>
      <w:r w:rsidR="003D2AD9" w:rsidRPr="00100E8E">
        <w:rPr>
          <w:rFonts w:ascii="Arial" w:hAnsi="Arial" w:cs="Arial"/>
          <w:i w:val="0"/>
          <w:iCs w:val="0"/>
          <w:color w:val="000000" w:themeColor="text1"/>
          <w:sz w:val="20"/>
          <w:szCs w:val="20"/>
        </w:rPr>
        <w:t xml:space="preserve"> SD-MOE faculty examiners were instructed to score each case while viewing the recording</w:t>
      </w:r>
      <w:r w:rsidR="00D74A32" w:rsidRPr="00100E8E">
        <w:rPr>
          <w:rFonts w:ascii="Arial" w:hAnsi="Arial" w:cs="Arial"/>
          <w:i w:val="0"/>
          <w:iCs w:val="0"/>
          <w:color w:val="000000" w:themeColor="text1"/>
          <w:sz w:val="20"/>
          <w:szCs w:val="20"/>
        </w:rPr>
        <w:t xml:space="preserve"> and to do so at their earliest convenience.</w:t>
      </w:r>
    </w:p>
    <w:p w14:paraId="1305D017" w14:textId="610CC3C4" w:rsidR="007701A3" w:rsidRPr="00100E8E" w:rsidRDefault="007701A3" w:rsidP="00B14576">
      <w:pPr>
        <w:pStyle w:val="TipText"/>
        <w:spacing w:line="360" w:lineRule="auto"/>
        <w:ind w:firstLine="720"/>
        <w:contextualSpacing/>
        <w:rPr>
          <w:rFonts w:ascii="Arial" w:hAnsi="Arial" w:cs="Arial"/>
          <w:i w:val="0"/>
          <w:iCs w:val="0"/>
          <w:color w:val="000000" w:themeColor="text1"/>
          <w:sz w:val="20"/>
          <w:szCs w:val="20"/>
        </w:rPr>
      </w:pPr>
    </w:p>
    <w:p w14:paraId="41BF25FF" w14:textId="6A68FA7D" w:rsidR="007701A3" w:rsidRPr="00100E8E" w:rsidRDefault="007701A3" w:rsidP="00B14576">
      <w:pPr>
        <w:pStyle w:val="TipText"/>
        <w:spacing w:line="360" w:lineRule="auto"/>
        <w:contextualSpacing/>
        <w:rPr>
          <w:rFonts w:ascii="Arial" w:hAnsi="Arial" w:cs="Arial"/>
          <w:color w:val="000000" w:themeColor="text1"/>
          <w:sz w:val="20"/>
          <w:szCs w:val="20"/>
        </w:rPr>
      </w:pPr>
      <w:r w:rsidRPr="00100E8E">
        <w:rPr>
          <w:rFonts w:ascii="Arial" w:hAnsi="Arial" w:cs="Arial"/>
          <w:color w:val="000000" w:themeColor="text1"/>
          <w:sz w:val="20"/>
          <w:szCs w:val="20"/>
        </w:rPr>
        <w:t>Scoring</w:t>
      </w:r>
    </w:p>
    <w:p w14:paraId="4526C9A6" w14:textId="14365C26" w:rsidR="007701A3" w:rsidRPr="00100E8E" w:rsidRDefault="00B72BEB" w:rsidP="00B14576">
      <w:pPr>
        <w:pStyle w:val="TipText"/>
        <w:spacing w:line="360" w:lineRule="auto"/>
        <w:ind w:firstLine="720"/>
        <w:contextualSpacing/>
        <w:rPr>
          <w:rFonts w:ascii="Arial" w:hAnsi="Arial" w:cs="Arial"/>
          <w:i w:val="0"/>
          <w:iCs w:val="0"/>
          <w:color w:val="000000" w:themeColor="text1"/>
          <w:sz w:val="20"/>
          <w:szCs w:val="20"/>
        </w:rPr>
      </w:pPr>
      <w:r w:rsidRPr="00100E8E">
        <w:rPr>
          <w:rFonts w:ascii="Arial" w:hAnsi="Arial" w:cs="Arial"/>
          <w:i w:val="0"/>
          <w:iCs w:val="0"/>
          <w:color w:val="000000" w:themeColor="text1"/>
          <w:sz w:val="20"/>
          <w:szCs w:val="20"/>
        </w:rPr>
        <w:t xml:space="preserve">Proportion of questions passed </w:t>
      </w:r>
      <w:r w:rsidR="00697333" w:rsidRPr="00100E8E">
        <w:rPr>
          <w:rFonts w:ascii="Arial" w:hAnsi="Arial" w:cs="Arial"/>
          <w:i w:val="0"/>
          <w:iCs w:val="0"/>
          <w:color w:val="000000" w:themeColor="text1"/>
          <w:sz w:val="20"/>
          <w:szCs w:val="20"/>
        </w:rPr>
        <w:t>among</w:t>
      </w:r>
      <w:r w:rsidRPr="00100E8E">
        <w:rPr>
          <w:rFonts w:ascii="Arial" w:hAnsi="Arial" w:cs="Arial"/>
          <w:i w:val="0"/>
          <w:iCs w:val="0"/>
          <w:color w:val="000000" w:themeColor="text1"/>
          <w:sz w:val="20"/>
          <w:szCs w:val="20"/>
        </w:rPr>
        <w:t xml:space="preserve"> questions answered and mean case scores</w:t>
      </w:r>
      <w:r w:rsidR="0044151D" w:rsidRPr="00100E8E">
        <w:rPr>
          <w:rFonts w:ascii="Arial" w:hAnsi="Arial" w:cs="Arial"/>
          <w:i w:val="0"/>
          <w:iCs w:val="0"/>
          <w:color w:val="000000" w:themeColor="text1"/>
          <w:sz w:val="20"/>
          <w:szCs w:val="20"/>
        </w:rPr>
        <w:t xml:space="preserve"> </w:t>
      </w:r>
      <w:r w:rsidR="00E42EDC" w:rsidRPr="00100E8E">
        <w:rPr>
          <w:rFonts w:ascii="Arial" w:hAnsi="Arial" w:cs="Arial"/>
          <w:i w:val="0"/>
          <w:iCs w:val="0"/>
          <w:color w:val="000000" w:themeColor="text1"/>
          <w:sz w:val="20"/>
          <w:szCs w:val="20"/>
        </w:rPr>
        <w:t xml:space="preserve">were </w:t>
      </w:r>
      <w:r w:rsidRPr="00100E8E">
        <w:rPr>
          <w:rFonts w:ascii="Arial" w:hAnsi="Arial" w:cs="Arial"/>
          <w:i w:val="0"/>
          <w:iCs w:val="0"/>
          <w:color w:val="000000" w:themeColor="text1"/>
          <w:sz w:val="20"/>
          <w:szCs w:val="20"/>
        </w:rPr>
        <w:t>calculated for both MOE formats</w:t>
      </w:r>
      <w:r w:rsidR="007701A3" w:rsidRPr="00100E8E">
        <w:rPr>
          <w:rFonts w:ascii="Arial" w:hAnsi="Arial" w:cs="Arial"/>
          <w:i w:val="0"/>
          <w:iCs w:val="0"/>
          <w:color w:val="000000" w:themeColor="text1"/>
          <w:sz w:val="20"/>
          <w:szCs w:val="20"/>
        </w:rPr>
        <w:t xml:space="preserve">. </w:t>
      </w:r>
      <w:r w:rsidRPr="00100E8E">
        <w:rPr>
          <w:rFonts w:ascii="Arial" w:hAnsi="Arial" w:cs="Arial"/>
          <w:i w:val="0"/>
          <w:iCs w:val="0"/>
          <w:color w:val="000000" w:themeColor="text1"/>
          <w:sz w:val="20"/>
          <w:szCs w:val="20"/>
        </w:rPr>
        <w:t>Questions and cases that were not completed or recorded were excluded from the denominator when calculating these metrics; incomplete cases were not scored as failures, and this approach was applied consistently across both formats. The threshold for overall passing in both MOE formats was established as a mean case score ≥2.</w:t>
      </w:r>
      <w:r w:rsidR="00E96314" w:rsidRPr="00100E8E">
        <w:rPr>
          <w:rFonts w:ascii="Arial" w:hAnsi="Arial" w:cs="Arial"/>
          <w:i w:val="0"/>
          <w:iCs w:val="0"/>
          <w:color w:val="000000" w:themeColor="text1"/>
          <w:sz w:val="20"/>
          <w:szCs w:val="20"/>
        </w:rPr>
        <w:t>2</w:t>
      </w:r>
      <w:r w:rsidRPr="00100E8E">
        <w:rPr>
          <w:rFonts w:ascii="Arial" w:hAnsi="Arial" w:cs="Arial"/>
          <w:i w:val="0"/>
          <w:iCs w:val="0"/>
          <w:color w:val="000000" w:themeColor="text1"/>
          <w:sz w:val="20"/>
          <w:szCs w:val="20"/>
        </w:rPr>
        <w:t>.</w:t>
      </w:r>
      <w:r w:rsidR="003107A5" w:rsidRPr="00100E8E">
        <w:rPr>
          <w:rFonts w:ascii="Arial" w:hAnsi="Arial" w:cs="Arial"/>
          <w:i w:val="0"/>
          <w:iCs w:val="0"/>
          <w:color w:val="000000" w:themeColor="text1"/>
          <w:sz w:val="20"/>
          <w:szCs w:val="20"/>
        </w:rPr>
        <w:t xml:space="preserve"> </w:t>
      </w:r>
      <w:r w:rsidR="00E42EDC" w:rsidRPr="00100E8E">
        <w:rPr>
          <w:rFonts w:ascii="Arial" w:hAnsi="Arial" w:cs="Arial"/>
          <w:i w:val="0"/>
          <w:iCs w:val="0"/>
          <w:color w:val="000000" w:themeColor="text1"/>
          <w:sz w:val="20"/>
          <w:szCs w:val="20"/>
        </w:rPr>
        <w:t>P</w:t>
      </w:r>
      <w:r w:rsidR="0044151D" w:rsidRPr="00100E8E">
        <w:rPr>
          <w:rFonts w:ascii="Arial" w:hAnsi="Arial" w:cs="Arial"/>
          <w:i w:val="0"/>
          <w:iCs w:val="0"/>
          <w:color w:val="000000" w:themeColor="text1"/>
          <w:sz w:val="20"/>
          <w:szCs w:val="20"/>
        </w:rPr>
        <w:t>ass</w:t>
      </w:r>
      <w:r w:rsidR="00584A48" w:rsidRPr="00100E8E">
        <w:rPr>
          <w:rFonts w:ascii="Arial" w:hAnsi="Arial" w:cs="Arial"/>
          <w:i w:val="0"/>
          <w:iCs w:val="0"/>
          <w:color w:val="000000" w:themeColor="text1"/>
          <w:sz w:val="20"/>
          <w:szCs w:val="20"/>
        </w:rPr>
        <w:t xml:space="preserve">/fail </w:t>
      </w:r>
      <w:r w:rsidR="0044151D" w:rsidRPr="00100E8E">
        <w:rPr>
          <w:rFonts w:ascii="Arial" w:hAnsi="Arial" w:cs="Arial"/>
          <w:i w:val="0"/>
          <w:iCs w:val="0"/>
          <w:color w:val="000000" w:themeColor="text1"/>
          <w:sz w:val="20"/>
          <w:szCs w:val="20"/>
        </w:rPr>
        <w:t xml:space="preserve">was </w:t>
      </w:r>
      <w:r w:rsidR="00292FB6" w:rsidRPr="00100E8E">
        <w:rPr>
          <w:rFonts w:ascii="Arial" w:hAnsi="Arial" w:cs="Arial"/>
          <w:i w:val="0"/>
          <w:iCs w:val="0"/>
          <w:color w:val="000000" w:themeColor="text1"/>
          <w:sz w:val="20"/>
          <w:szCs w:val="20"/>
        </w:rPr>
        <w:t xml:space="preserve">considered </w:t>
      </w:r>
      <w:r w:rsidR="0044151D" w:rsidRPr="00100E8E">
        <w:rPr>
          <w:rFonts w:ascii="Arial" w:hAnsi="Arial" w:cs="Arial"/>
          <w:i w:val="0"/>
          <w:iCs w:val="0"/>
          <w:color w:val="000000" w:themeColor="text1"/>
          <w:sz w:val="20"/>
          <w:szCs w:val="20"/>
        </w:rPr>
        <w:t>a binary variable.</w:t>
      </w:r>
      <w:r w:rsidRPr="00100E8E">
        <w:rPr>
          <w:rFonts w:ascii="Arial" w:hAnsi="Arial" w:cs="Arial"/>
          <w:i w:val="0"/>
          <w:iCs w:val="0"/>
          <w:color w:val="000000" w:themeColor="text1"/>
          <w:sz w:val="20"/>
          <w:szCs w:val="20"/>
        </w:rPr>
        <w:t xml:space="preserve"> </w:t>
      </w:r>
    </w:p>
    <w:p w14:paraId="12A92FE6" w14:textId="77777777" w:rsidR="003D4DDE" w:rsidRPr="00100E8E" w:rsidRDefault="003D4DDE" w:rsidP="00B14576">
      <w:pPr>
        <w:pStyle w:val="TipText"/>
        <w:spacing w:line="360" w:lineRule="auto"/>
        <w:contextualSpacing/>
        <w:rPr>
          <w:rFonts w:ascii="Arial" w:hAnsi="Arial" w:cs="Arial"/>
          <w:b/>
          <w:bCs/>
          <w:color w:val="000000" w:themeColor="text1"/>
          <w:sz w:val="20"/>
          <w:szCs w:val="20"/>
        </w:rPr>
      </w:pPr>
    </w:p>
    <w:p w14:paraId="7F9F3F4D" w14:textId="06417C3A" w:rsidR="003D4DDE" w:rsidRPr="00100E8E" w:rsidRDefault="003D4DDE" w:rsidP="00B14576">
      <w:pPr>
        <w:pStyle w:val="TipText"/>
        <w:spacing w:line="360" w:lineRule="auto"/>
        <w:contextualSpacing/>
        <w:rPr>
          <w:rFonts w:ascii="Arial" w:hAnsi="Arial" w:cs="Arial"/>
          <w:color w:val="000000" w:themeColor="text1"/>
          <w:sz w:val="20"/>
          <w:szCs w:val="20"/>
        </w:rPr>
      </w:pPr>
      <w:r w:rsidRPr="00100E8E">
        <w:rPr>
          <w:rFonts w:ascii="Arial" w:hAnsi="Arial" w:cs="Arial"/>
          <w:color w:val="000000" w:themeColor="text1"/>
          <w:sz w:val="20"/>
          <w:szCs w:val="20"/>
        </w:rPr>
        <w:t>Resident and Faculty</w:t>
      </w:r>
      <w:r w:rsidR="002B5654" w:rsidRPr="00100E8E">
        <w:rPr>
          <w:rFonts w:ascii="Arial" w:hAnsi="Arial" w:cs="Arial"/>
          <w:color w:val="000000" w:themeColor="text1"/>
          <w:sz w:val="20"/>
          <w:szCs w:val="20"/>
        </w:rPr>
        <w:t xml:space="preserve"> </w:t>
      </w:r>
      <w:r w:rsidR="00CC397F" w:rsidRPr="00100E8E">
        <w:rPr>
          <w:rFonts w:ascii="Arial" w:hAnsi="Arial" w:cs="Arial"/>
          <w:color w:val="000000" w:themeColor="text1"/>
          <w:sz w:val="20"/>
          <w:szCs w:val="20"/>
        </w:rPr>
        <w:t xml:space="preserve">MOE </w:t>
      </w:r>
      <w:r w:rsidR="001300CD" w:rsidRPr="00100E8E">
        <w:rPr>
          <w:rFonts w:ascii="Arial" w:hAnsi="Arial" w:cs="Arial"/>
          <w:color w:val="000000" w:themeColor="text1"/>
          <w:sz w:val="20"/>
          <w:szCs w:val="20"/>
        </w:rPr>
        <w:t>Experience</w:t>
      </w:r>
      <w:r w:rsidR="00E02D68" w:rsidRPr="00100E8E">
        <w:rPr>
          <w:rFonts w:ascii="Arial" w:hAnsi="Arial" w:cs="Arial"/>
          <w:color w:val="000000" w:themeColor="text1"/>
          <w:sz w:val="20"/>
          <w:szCs w:val="20"/>
        </w:rPr>
        <w:t xml:space="preserve"> Surveys</w:t>
      </w:r>
    </w:p>
    <w:p w14:paraId="40C69F08" w14:textId="6B9746FC" w:rsidR="001B0845" w:rsidRPr="00100E8E" w:rsidRDefault="00E42EDC" w:rsidP="006F72B6">
      <w:pPr>
        <w:pStyle w:val="TipText"/>
        <w:spacing w:line="360" w:lineRule="auto"/>
        <w:ind w:firstLine="720"/>
        <w:contextualSpacing/>
        <w:rPr>
          <w:rFonts w:ascii="Arial" w:hAnsi="Arial" w:cs="Arial"/>
          <w:i w:val="0"/>
          <w:iCs w:val="0"/>
          <w:color w:val="000000" w:themeColor="text1"/>
          <w:sz w:val="20"/>
          <w:szCs w:val="20"/>
        </w:rPr>
      </w:pPr>
      <w:r w:rsidRPr="00100E8E">
        <w:rPr>
          <w:rFonts w:ascii="Arial" w:hAnsi="Arial" w:cs="Arial"/>
          <w:i w:val="0"/>
          <w:iCs w:val="0"/>
          <w:color w:val="000000" w:themeColor="text1"/>
          <w:sz w:val="20"/>
          <w:szCs w:val="20"/>
        </w:rPr>
        <w:t xml:space="preserve">Immediately following the </w:t>
      </w:r>
      <w:r w:rsidR="00CC397F" w:rsidRPr="00100E8E">
        <w:rPr>
          <w:rFonts w:ascii="Arial" w:hAnsi="Arial" w:cs="Arial"/>
          <w:i w:val="0"/>
          <w:iCs w:val="0"/>
          <w:color w:val="000000" w:themeColor="text1"/>
          <w:sz w:val="20"/>
          <w:szCs w:val="20"/>
        </w:rPr>
        <w:t>MOE</w:t>
      </w:r>
      <w:r w:rsidRPr="00100E8E">
        <w:rPr>
          <w:rFonts w:ascii="Arial" w:hAnsi="Arial" w:cs="Arial"/>
          <w:i w:val="0"/>
          <w:iCs w:val="0"/>
          <w:color w:val="000000" w:themeColor="text1"/>
          <w:sz w:val="20"/>
          <w:szCs w:val="20"/>
        </w:rPr>
        <w:t xml:space="preserve">, </w:t>
      </w:r>
      <w:r w:rsidR="002B5654" w:rsidRPr="00100E8E">
        <w:rPr>
          <w:rFonts w:ascii="Arial" w:hAnsi="Arial" w:cs="Arial"/>
          <w:i w:val="0"/>
          <w:iCs w:val="0"/>
          <w:color w:val="000000" w:themeColor="text1"/>
          <w:sz w:val="20"/>
          <w:szCs w:val="20"/>
        </w:rPr>
        <w:t>anonymous</w:t>
      </w:r>
      <w:r w:rsidR="003D4DDE" w:rsidRPr="00100E8E">
        <w:rPr>
          <w:rFonts w:ascii="Arial" w:hAnsi="Arial" w:cs="Arial"/>
          <w:i w:val="0"/>
          <w:iCs w:val="0"/>
          <w:color w:val="000000" w:themeColor="text1"/>
          <w:sz w:val="20"/>
          <w:szCs w:val="20"/>
        </w:rPr>
        <w:t xml:space="preserve"> </w:t>
      </w:r>
      <w:r w:rsidR="00A835D5" w:rsidRPr="00100E8E">
        <w:rPr>
          <w:rFonts w:ascii="Arial" w:hAnsi="Arial" w:cs="Arial"/>
          <w:i w:val="0"/>
          <w:iCs w:val="0"/>
          <w:color w:val="000000" w:themeColor="text1"/>
          <w:sz w:val="20"/>
          <w:szCs w:val="20"/>
        </w:rPr>
        <w:t xml:space="preserve">non-piloted </w:t>
      </w:r>
      <w:r w:rsidR="003D4DDE" w:rsidRPr="00100E8E">
        <w:rPr>
          <w:rFonts w:ascii="Arial" w:hAnsi="Arial" w:cs="Arial"/>
          <w:i w:val="0"/>
          <w:iCs w:val="0"/>
          <w:color w:val="000000" w:themeColor="text1"/>
          <w:sz w:val="20"/>
          <w:szCs w:val="20"/>
        </w:rPr>
        <w:t>survey</w:t>
      </w:r>
      <w:r w:rsidR="00875F12" w:rsidRPr="00100E8E">
        <w:rPr>
          <w:rFonts w:ascii="Arial" w:hAnsi="Arial" w:cs="Arial"/>
          <w:i w:val="0"/>
          <w:iCs w:val="0"/>
          <w:color w:val="000000" w:themeColor="text1"/>
          <w:sz w:val="20"/>
          <w:szCs w:val="20"/>
        </w:rPr>
        <w:t>s</w:t>
      </w:r>
      <w:r w:rsidR="003D4DDE" w:rsidRPr="00100E8E">
        <w:rPr>
          <w:rFonts w:ascii="Arial" w:hAnsi="Arial" w:cs="Arial"/>
          <w:i w:val="0"/>
          <w:iCs w:val="0"/>
          <w:color w:val="000000" w:themeColor="text1"/>
          <w:sz w:val="20"/>
          <w:szCs w:val="20"/>
        </w:rPr>
        <w:t xml:space="preserve"> </w:t>
      </w:r>
      <w:r w:rsidR="002B5654" w:rsidRPr="00100E8E">
        <w:rPr>
          <w:rFonts w:ascii="Arial" w:hAnsi="Arial" w:cs="Arial"/>
          <w:i w:val="0"/>
          <w:iCs w:val="0"/>
          <w:color w:val="000000" w:themeColor="text1"/>
          <w:sz w:val="20"/>
          <w:szCs w:val="20"/>
        </w:rPr>
        <w:t>(</w:t>
      </w:r>
      <w:r w:rsidR="008D1CA6" w:rsidRPr="00100E8E">
        <w:rPr>
          <w:rFonts w:ascii="Arial" w:hAnsi="Arial" w:cs="Arial"/>
          <w:i w:val="0"/>
          <w:iCs w:val="0"/>
          <w:color w:val="000000" w:themeColor="text1"/>
          <w:sz w:val="20"/>
          <w:szCs w:val="20"/>
        </w:rPr>
        <w:t>Online Resource</w:t>
      </w:r>
      <w:r w:rsidR="002B5654" w:rsidRPr="00100E8E">
        <w:rPr>
          <w:rFonts w:ascii="Arial" w:hAnsi="Arial" w:cs="Arial"/>
          <w:i w:val="0"/>
          <w:iCs w:val="0"/>
          <w:color w:val="000000" w:themeColor="text1"/>
          <w:sz w:val="20"/>
          <w:szCs w:val="20"/>
        </w:rPr>
        <w:t xml:space="preserve"> 1) </w:t>
      </w:r>
      <w:r w:rsidR="003D4DDE" w:rsidRPr="00100E8E">
        <w:rPr>
          <w:rFonts w:ascii="Arial" w:hAnsi="Arial" w:cs="Arial"/>
          <w:i w:val="0"/>
          <w:iCs w:val="0"/>
          <w:color w:val="000000" w:themeColor="text1"/>
          <w:sz w:val="20"/>
          <w:szCs w:val="20"/>
        </w:rPr>
        <w:t xml:space="preserve">developed by </w:t>
      </w:r>
      <w:r w:rsidR="002B5654" w:rsidRPr="00100E8E">
        <w:rPr>
          <w:rFonts w:ascii="Arial" w:hAnsi="Arial" w:cs="Arial"/>
          <w:i w:val="0"/>
          <w:iCs w:val="0"/>
          <w:color w:val="000000" w:themeColor="text1"/>
          <w:sz w:val="20"/>
          <w:szCs w:val="20"/>
        </w:rPr>
        <w:t>the</w:t>
      </w:r>
      <w:r w:rsidR="00F80434" w:rsidRPr="00100E8E">
        <w:rPr>
          <w:rFonts w:ascii="Arial" w:hAnsi="Arial" w:cs="Arial"/>
          <w:i w:val="0"/>
          <w:iCs w:val="0"/>
          <w:color w:val="000000" w:themeColor="text1"/>
          <w:sz w:val="20"/>
          <w:szCs w:val="20"/>
        </w:rPr>
        <w:t xml:space="preserve"> authors </w:t>
      </w:r>
      <w:r w:rsidR="00875F12" w:rsidRPr="00100E8E">
        <w:rPr>
          <w:rFonts w:ascii="Arial" w:hAnsi="Arial" w:cs="Arial"/>
          <w:i w:val="0"/>
          <w:iCs w:val="0"/>
          <w:color w:val="000000" w:themeColor="text1"/>
          <w:sz w:val="20"/>
          <w:szCs w:val="20"/>
        </w:rPr>
        <w:t>were</w:t>
      </w:r>
      <w:r w:rsidRPr="00100E8E">
        <w:rPr>
          <w:rFonts w:ascii="Arial" w:hAnsi="Arial" w:cs="Arial"/>
          <w:i w:val="0"/>
          <w:iCs w:val="0"/>
          <w:color w:val="000000" w:themeColor="text1"/>
          <w:sz w:val="20"/>
          <w:szCs w:val="20"/>
        </w:rPr>
        <w:t xml:space="preserve"> </w:t>
      </w:r>
      <w:r w:rsidR="003D4DDE" w:rsidRPr="00100E8E">
        <w:rPr>
          <w:rFonts w:ascii="Arial" w:hAnsi="Arial" w:cs="Arial"/>
          <w:i w:val="0"/>
          <w:iCs w:val="0"/>
          <w:color w:val="000000" w:themeColor="text1"/>
          <w:sz w:val="20"/>
          <w:szCs w:val="20"/>
        </w:rPr>
        <w:t xml:space="preserve">emailed to </w:t>
      </w:r>
      <w:r w:rsidRPr="00100E8E">
        <w:rPr>
          <w:rFonts w:ascii="Arial" w:hAnsi="Arial" w:cs="Arial"/>
          <w:i w:val="0"/>
          <w:iCs w:val="0"/>
          <w:color w:val="000000" w:themeColor="text1"/>
          <w:sz w:val="20"/>
          <w:szCs w:val="20"/>
        </w:rPr>
        <w:t>examinees</w:t>
      </w:r>
      <w:r w:rsidR="003D4DDE" w:rsidRPr="00100E8E">
        <w:rPr>
          <w:rFonts w:ascii="Arial" w:hAnsi="Arial" w:cs="Arial"/>
          <w:i w:val="0"/>
          <w:iCs w:val="0"/>
          <w:color w:val="000000" w:themeColor="text1"/>
          <w:sz w:val="20"/>
          <w:szCs w:val="20"/>
        </w:rPr>
        <w:t xml:space="preserve">. </w:t>
      </w:r>
      <w:r w:rsidRPr="00100E8E">
        <w:rPr>
          <w:rFonts w:ascii="Arial" w:hAnsi="Arial" w:cs="Arial"/>
          <w:i w:val="0"/>
          <w:iCs w:val="0"/>
          <w:color w:val="000000" w:themeColor="text1"/>
          <w:sz w:val="20"/>
          <w:szCs w:val="20"/>
        </w:rPr>
        <w:t xml:space="preserve">Examinees </w:t>
      </w:r>
      <w:r w:rsidR="003D4DDE" w:rsidRPr="00100E8E">
        <w:rPr>
          <w:rFonts w:ascii="Arial" w:hAnsi="Arial" w:cs="Arial"/>
          <w:i w:val="0"/>
          <w:iCs w:val="0"/>
          <w:color w:val="000000" w:themeColor="text1"/>
          <w:sz w:val="20"/>
          <w:szCs w:val="20"/>
        </w:rPr>
        <w:t xml:space="preserve">who completed the </w:t>
      </w:r>
      <w:r w:rsidR="00875F12" w:rsidRPr="00100E8E">
        <w:rPr>
          <w:rFonts w:ascii="Arial" w:hAnsi="Arial" w:cs="Arial"/>
          <w:i w:val="0"/>
          <w:iCs w:val="0"/>
          <w:color w:val="000000" w:themeColor="text1"/>
          <w:sz w:val="20"/>
          <w:szCs w:val="20"/>
        </w:rPr>
        <w:t>SD</w:t>
      </w:r>
      <w:r w:rsidRPr="00100E8E">
        <w:rPr>
          <w:rFonts w:ascii="Arial" w:hAnsi="Arial" w:cs="Arial"/>
          <w:i w:val="0"/>
          <w:iCs w:val="0"/>
          <w:color w:val="000000" w:themeColor="text1"/>
          <w:sz w:val="20"/>
          <w:szCs w:val="20"/>
        </w:rPr>
        <w:t>-</w:t>
      </w:r>
      <w:r w:rsidR="003107A5" w:rsidRPr="00100E8E">
        <w:rPr>
          <w:rFonts w:ascii="Arial" w:hAnsi="Arial" w:cs="Arial"/>
          <w:i w:val="0"/>
          <w:iCs w:val="0"/>
          <w:color w:val="000000" w:themeColor="text1"/>
          <w:sz w:val="20"/>
          <w:szCs w:val="20"/>
        </w:rPr>
        <w:t>MOE</w:t>
      </w:r>
      <w:r w:rsidR="003D4DDE" w:rsidRPr="00100E8E">
        <w:rPr>
          <w:rFonts w:ascii="Arial" w:hAnsi="Arial" w:cs="Arial"/>
          <w:i w:val="0"/>
          <w:iCs w:val="0"/>
          <w:color w:val="000000" w:themeColor="text1"/>
          <w:sz w:val="20"/>
          <w:szCs w:val="20"/>
        </w:rPr>
        <w:t xml:space="preserve"> </w:t>
      </w:r>
      <w:r w:rsidR="00875F12" w:rsidRPr="00100E8E">
        <w:rPr>
          <w:rFonts w:ascii="Arial" w:hAnsi="Arial" w:cs="Arial"/>
          <w:i w:val="0"/>
          <w:iCs w:val="0"/>
          <w:color w:val="000000" w:themeColor="text1"/>
          <w:sz w:val="20"/>
          <w:szCs w:val="20"/>
        </w:rPr>
        <w:t>reported their</w:t>
      </w:r>
      <w:r w:rsidR="003D4DDE" w:rsidRPr="00100E8E">
        <w:rPr>
          <w:rFonts w:ascii="Arial" w:hAnsi="Arial" w:cs="Arial"/>
          <w:i w:val="0"/>
          <w:iCs w:val="0"/>
          <w:color w:val="000000" w:themeColor="text1"/>
          <w:sz w:val="20"/>
          <w:szCs w:val="20"/>
        </w:rPr>
        <w:t xml:space="preserve"> satisfaction with th</w:t>
      </w:r>
      <w:r w:rsidR="00875F12" w:rsidRPr="00100E8E">
        <w:rPr>
          <w:rFonts w:ascii="Arial" w:hAnsi="Arial" w:cs="Arial"/>
          <w:i w:val="0"/>
          <w:iCs w:val="0"/>
          <w:color w:val="000000" w:themeColor="text1"/>
          <w:sz w:val="20"/>
          <w:szCs w:val="20"/>
        </w:rPr>
        <w:t>e</w:t>
      </w:r>
      <w:r w:rsidRPr="00100E8E">
        <w:rPr>
          <w:rFonts w:ascii="Arial" w:hAnsi="Arial" w:cs="Arial"/>
          <w:i w:val="0"/>
          <w:iCs w:val="0"/>
          <w:color w:val="000000" w:themeColor="text1"/>
          <w:sz w:val="20"/>
          <w:szCs w:val="20"/>
        </w:rPr>
        <w:t xml:space="preserve"> </w:t>
      </w:r>
      <w:r w:rsidR="00875F12" w:rsidRPr="00100E8E">
        <w:rPr>
          <w:rFonts w:ascii="Arial" w:hAnsi="Arial" w:cs="Arial"/>
          <w:i w:val="0"/>
          <w:iCs w:val="0"/>
          <w:color w:val="000000" w:themeColor="text1"/>
          <w:sz w:val="20"/>
          <w:szCs w:val="20"/>
        </w:rPr>
        <w:t xml:space="preserve">exam </w:t>
      </w:r>
      <w:r w:rsidRPr="00100E8E">
        <w:rPr>
          <w:rFonts w:ascii="Arial" w:hAnsi="Arial" w:cs="Arial"/>
          <w:i w:val="0"/>
          <w:iCs w:val="0"/>
          <w:color w:val="000000" w:themeColor="text1"/>
          <w:sz w:val="20"/>
          <w:szCs w:val="20"/>
        </w:rPr>
        <w:t>format</w:t>
      </w:r>
      <w:r w:rsidR="003D4DDE" w:rsidRPr="00100E8E">
        <w:rPr>
          <w:rFonts w:ascii="Arial" w:hAnsi="Arial" w:cs="Arial"/>
          <w:i w:val="0"/>
          <w:iCs w:val="0"/>
          <w:color w:val="000000" w:themeColor="text1"/>
          <w:sz w:val="20"/>
          <w:szCs w:val="20"/>
        </w:rPr>
        <w:t xml:space="preserve">, ability to concentrate on the prompts, and </w:t>
      </w:r>
      <w:r w:rsidR="00875F12" w:rsidRPr="00100E8E">
        <w:rPr>
          <w:rFonts w:ascii="Arial" w:hAnsi="Arial" w:cs="Arial"/>
          <w:i w:val="0"/>
          <w:iCs w:val="0"/>
          <w:color w:val="000000" w:themeColor="text1"/>
          <w:sz w:val="20"/>
          <w:szCs w:val="20"/>
        </w:rPr>
        <w:t xml:space="preserve">perceived </w:t>
      </w:r>
      <w:r w:rsidRPr="00100E8E">
        <w:rPr>
          <w:rFonts w:ascii="Arial" w:hAnsi="Arial" w:cs="Arial"/>
          <w:i w:val="0"/>
          <w:iCs w:val="0"/>
          <w:color w:val="000000" w:themeColor="text1"/>
          <w:sz w:val="20"/>
          <w:szCs w:val="20"/>
        </w:rPr>
        <w:t xml:space="preserve">impact of </w:t>
      </w:r>
      <w:r w:rsidR="00875F12" w:rsidRPr="00100E8E">
        <w:rPr>
          <w:rFonts w:ascii="Arial" w:hAnsi="Arial" w:cs="Arial"/>
          <w:i w:val="0"/>
          <w:iCs w:val="0"/>
          <w:color w:val="000000" w:themeColor="text1"/>
          <w:sz w:val="20"/>
          <w:szCs w:val="20"/>
        </w:rPr>
        <w:t xml:space="preserve">video-recorded </w:t>
      </w:r>
      <w:r w:rsidR="003D4DDE" w:rsidRPr="00100E8E">
        <w:rPr>
          <w:rFonts w:ascii="Arial" w:hAnsi="Arial" w:cs="Arial"/>
          <w:i w:val="0"/>
          <w:iCs w:val="0"/>
          <w:color w:val="000000" w:themeColor="text1"/>
          <w:sz w:val="20"/>
          <w:szCs w:val="20"/>
        </w:rPr>
        <w:t xml:space="preserve">responses </w:t>
      </w:r>
      <w:r w:rsidRPr="00100E8E">
        <w:rPr>
          <w:rFonts w:ascii="Arial" w:hAnsi="Arial" w:cs="Arial"/>
          <w:i w:val="0"/>
          <w:iCs w:val="0"/>
          <w:color w:val="000000" w:themeColor="text1"/>
          <w:sz w:val="20"/>
          <w:szCs w:val="20"/>
        </w:rPr>
        <w:t xml:space="preserve">on exam efficiency </w:t>
      </w:r>
      <w:r w:rsidR="00584A48" w:rsidRPr="00100E8E">
        <w:rPr>
          <w:rFonts w:ascii="Arial" w:hAnsi="Arial" w:cs="Arial"/>
          <w:i w:val="0"/>
          <w:iCs w:val="0"/>
          <w:color w:val="000000" w:themeColor="text1"/>
          <w:sz w:val="20"/>
          <w:szCs w:val="20"/>
        </w:rPr>
        <w:t>and</w:t>
      </w:r>
      <w:r w:rsidRPr="00100E8E">
        <w:rPr>
          <w:rFonts w:ascii="Arial" w:hAnsi="Arial" w:cs="Arial"/>
          <w:i w:val="0"/>
          <w:iCs w:val="0"/>
          <w:color w:val="000000" w:themeColor="text1"/>
          <w:sz w:val="20"/>
          <w:szCs w:val="20"/>
        </w:rPr>
        <w:t xml:space="preserve"> fairness</w:t>
      </w:r>
      <w:r w:rsidR="003D4DDE" w:rsidRPr="00100E8E">
        <w:rPr>
          <w:rFonts w:ascii="Arial" w:hAnsi="Arial" w:cs="Arial"/>
          <w:i w:val="0"/>
          <w:iCs w:val="0"/>
          <w:color w:val="000000" w:themeColor="text1"/>
          <w:sz w:val="20"/>
          <w:szCs w:val="20"/>
        </w:rPr>
        <w:t>.</w:t>
      </w:r>
      <w:r w:rsidR="003D4DDE" w:rsidRPr="00100E8E">
        <w:rPr>
          <w:rFonts w:ascii="Arial" w:hAnsi="Arial" w:cs="Arial"/>
          <w:color w:val="000000" w:themeColor="text1"/>
          <w:sz w:val="20"/>
          <w:szCs w:val="20"/>
        </w:rPr>
        <w:t xml:space="preserve"> </w:t>
      </w:r>
      <w:r w:rsidR="00FF2A72" w:rsidRPr="00100E8E">
        <w:rPr>
          <w:rFonts w:ascii="Arial" w:hAnsi="Arial" w:cs="Arial"/>
          <w:i w:val="0"/>
          <w:iCs w:val="0"/>
          <w:color w:val="000000" w:themeColor="text1"/>
          <w:sz w:val="20"/>
          <w:szCs w:val="20"/>
        </w:rPr>
        <w:t xml:space="preserve">Technical issues were assessed via a survey item with three </w:t>
      </w:r>
      <w:r w:rsidR="006717DD" w:rsidRPr="00100E8E">
        <w:rPr>
          <w:rFonts w:ascii="Arial" w:hAnsi="Arial" w:cs="Arial"/>
          <w:i w:val="0"/>
          <w:iCs w:val="0"/>
          <w:color w:val="000000" w:themeColor="text1"/>
          <w:sz w:val="20"/>
          <w:szCs w:val="20"/>
        </w:rPr>
        <w:t xml:space="preserve">predefined </w:t>
      </w:r>
      <w:r w:rsidR="00FF2A72" w:rsidRPr="00100E8E">
        <w:rPr>
          <w:rFonts w:ascii="Arial" w:hAnsi="Arial" w:cs="Arial"/>
          <w:i w:val="0"/>
          <w:iCs w:val="0"/>
          <w:color w:val="000000" w:themeColor="text1"/>
          <w:sz w:val="20"/>
          <w:szCs w:val="20"/>
        </w:rPr>
        <w:t xml:space="preserve">response options: “Major issues, significant impact on examination performance”; “Minor issues, no significant impact on examination performance”; and “No </w:t>
      </w:r>
      <w:r w:rsidR="00697333" w:rsidRPr="00100E8E">
        <w:rPr>
          <w:rFonts w:ascii="Arial" w:hAnsi="Arial" w:cs="Arial"/>
          <w:i w:val="0"/>
          <w:iCs w:val="0"/>
          <w:color w:val="000000" w:themeColor="text1"/>
          <w:sz w:val="20"/>
          <w:szCs w:val="20"/>
        </w:rPr>
        <w:t>i</w:t>
      </w:r>
      <w:r w:rsidR="00FF2A72" w:rsidRPr="00100E8E">
        <w:rPr>
          <w:rFonts w:ascii="Arial" w:hAnsi="Arial" w:cs="Arial"/>
          <w:i w:val="0"/>
          <w:iCs w:val="0"/>
          <w:color w:val="000000" w:themeColor="text1"/>
          <w:sz w:val="20"/>
          <w:szCs w:val="20"/>
        </w:rPr>
        <w:t xml:space="preserve">ssues.” </w:t>
      </w:r>
      <w:r w:rsidR="003B79F5" w:rsidRPr="00100E8E">
        <w:rPr>
          <w:rFonts w:ascii="Arial" w:hAnsi="Arial" w:cs="Arial"/>
          <w:color w:val="000000" w:themeColor="text1"/>
          <w:sz w:val="20"/>
          <w:szCs w:val="20"/>
        </w:rPr>
        <w:t xml:space="preserve">Examinees </w:t>
      </w:r>
      <w:r w:rsidR="003D4DDE" w:rsidRPr="00100E8E">
        <w:rPr>
          <w:rFonts w:ascii="Arial" w:hAnsi="Arial" w:cs="Arial"/>
          <w:color w:val="000000" w:themeColor="text1"/>
          <w:sz w:val="20"/>
          <w:szCs w:val="20"/>
        </w:rPr>
        <w:t>who participated</w:t>
      </w:r>
      <w:r w:rsidRPr="00100E8E">
        <w:rPr>
          <w:rFonts w:ascii="Arial" w:hAnsi="Arial" w:cs="Arial"/>
          <w:color w:val="000000" w:themeColor="text1"/>
          <w:sz w:val="20"/>
          <w:szCs w:val="20"/>
        </w:rPr>
        <w:t xml:space="preserve"> only</w:t>
      </w:r>
      <w:r w:rsidR="003D4DDE" w:rsidRPr="00100E8E">
        <w:rPr>
          <w:rFonts w:ascii="Arial" w:hAnsi="Arial" w:cs="Arial"/>
          <w:color w:val="000000" w:themeColor="text1"/>
          <w:sz w:val="20"/>
          <w:szCs w:val="20"/>
        </w:rPr>
        <w:t xml:space="preserve"> in the </w:t>
      </w:r>
      <w:r w:rsidR="00875F12" w:rsidRPr="00100E8E">
        <w:rPr>
          <w:rFonts w:ascii="Arial" w:hAnsi="Arial" w:cs="Arial"/>
          <w:color w:val="000000" w:themeColor="text1"/>
          <w:sz w:val="20"/>
          <w:szCs w:val="20"/>
        </w:rPr>
        <w:t>C</w:t>
      </w:r>
      <w:r w:rsidR="003107A5" w:rsidRPr="00100E8E">
        <w:rPr>
          <w:rFonts w:ascii="Arial" w:hAnsi="Arial" w:cs="Arial"/>
          <w:color w:val="000000" w:themeColor="text1"/>
          <w:sz w:val="20"/>
          <w:szCs w:val="20"/>
        </w:rPr>
        <w:t>-MOE</w:t>
      </w:r>
      <w:r w:rsidR="003D4DDE" w:rsidRPr="00100E8E">
        <w:rPr>
          <w:rFonts w:ascii="Arial" w:hAnsi="Arial" w:cs="Arial"/>
          <w:color w:val="000000" w:themeColor="text1"/>
          <w:sz w:val="20"/>
          <w:szCs w:val="20"/>
        </w:rPr>
        <w:t xml:space="preserve"> </w:t>
      </w:r>
      <w:r w:rsidR="00875F12" w:rsidRPr="00100E8E">
        <w:rPr>
          <w:rFonts w:ascii="Arial" w:hAnsi="Arial" w:cs="Arial"/>
          <w:color w:val="000000" w:themeColor="text1"/>
          <w:sz w:val="20"/>
          <w:szCs w:val="20"/>
        </w:rPr>
        <w:t xml:space="preserve">completed a similar survey but </w:t>
      </w:r>
      <w:r w:rsidR="003D4DDE" w:rsidRPr="00100E8E">
        <w:rPr>
          <w:rFonts w:ascii="Arial" w:hAnsi="Arial" w:cs="Arial"/>
          <w:color w:val="000000" w:themeColor="text1"/>
          <w:sz w:val="20"/>
          <w:szCs w:val="20"/>
        </w:rPr>
        <w:t xml:space="preserve">were not </w:t>
      </w:r>
      <w:r w:rsidR="00875F12" w:rsidRPr="00100E8E">
        <w:rPr>
          <w:rFonts w:ascii="Arial" w:hAnsi="Arial" w:cs="Arial"/>
          <w:color w:val="000000" w:themeColor="text1"/>
          <w:sz w:val="20"/>
          <w:szCs w:val="20"/>
        </w:rPr>
        <w:t xml:space="preserve">presented with </w:t>
      </w:r>
      <w:r w:rsidR="003D4DDE" w:rsidRPr="00100E8E">
        <w:rPr>
          <w:rFonts w:ascii="Arial" w:hAnsi="Arial" w:cs="Arial"/>
          <w:color w:val="000000" w:themeColor="text1"/>
          <w:sz w:val="20"/>
          <w:szCs w:val="20"/>
        </w:rPr>
        <w:t xml:space="preserve">questions </w:t>
      </w:r>
      <w:r w:rsidR="00875F12" w:rsidRPr="00100E8E">
        <w:rPr>
          <w:rFonts w:ascii="Arial" w:hAnsi="Arial" w:cs="Arial"/>
          <w:color w:val="000000" w:themeColor="text1"/>
          <w:sz w:val="20"/>
          <w:szCs w:val="20"/>
        </w:rPr>
        <w:t xml:space="preserve">pertaining to </w:t>
      </w:r>
      <w:r w:rsidR="008C2FFB" w:rsidRPr="00100E8E">
        <w:rPr>
          <w:rFonts w:ascii="Arial" w:hAnsi="Arial" w:cs="Arial"/>
          <w:color w:val="000000" w:themeColor="text1"/>
          <w:sz w:val="20"/>
          <w:szCs w:val="20"/>
        </w:rPr>
        <w:t xml:space="preserve">the </w:t>
      </w:r>
      <w:r w:rsidR="00875F12" w:rsidRPr="00100E8E">
        <w:rPr>
          <w:rFonts w:ascii="Arial" w:hAnsi="Arial" w:cs="Arial"/>
          <w:color w:val="000000" w:themeColor="text1"/>
          <w:sz w:val="20"/>
          <w:szCs w:val="20"/>
        </w:rPr>
        <w:t>SD-</w:t>
      </w:r>
      <w:r w:rsidR="003107A5" w:rsidRPr="00100E8E">
        <w:rPr>
          <w:rFonts w:ascii="Arial" w:hAnsi="Arial" w:cs="Arial"/>
          <w:color w:val="000000" w:themeColor="text1"/>
          <w:sz w:val="20"/>
          <w:szCs w:val="20"/>
        </w:rPr>
        <w:t>MOE</w:t>
      </w:r>
      <w:r w:rsidR="003D4DDE" w:rsidRPr="00100E8E">
        <w:rPr>
          <w:rFonts w:ascii="Arial" w:hAnsi="Arial" w:cs="Arial"/>
          <w:color w:val="000000" w:themeColor="text1"/>
          <w:sz w:val="20"/>
          <w:szCs w:val="20"/>
        </w:rPr>
        <w:t xml:space="preserve">. </w:t>
      </w:r>
      <w:r w:rsidR="00734157" w:rsidRPr="00100E8E">
        <w:rPr>
          <w:rFonts w:ascii="Arial" w:hAnsi="Arial" w:cs="Arial"/>
          <w:i w:val="0"/>
          <w:iCs w:val="0"/>
          <w:color w:val="000000" w:themeColor="text1"/>
          <w:sz w:val="20"/>
          <w:szCs w:val="20"/>
        </w:rPr>
        <w:t>The examinee post-examination survey included 15</w:t>
      </w:r>
      <w:r w:rsidR="00A835D5" w:rsidRPr="00100E8E">
        <w:rPr>
          <w:rFonts w:ascii="Arial" w:hAnsi="Arial" w:cs="Arial"/>
          <w:i w:val="0"/>
          <w:iCs w:val="0"/>
          <w:color w:val="000000" w:themeColor="text1"/>
          <w:sz w:val="20"/>
          <w:szCs w:val="20"/>
        </w:rPr>
        <w:t xml:space="preserve"> total</w:t>
      </w:r>
      <w:r w:rsidR="00734157" w:rsidRPr="00100E8E">
        <w:rPr>
          <w:rFonts w:ascii="Arial" w:hAnsi="Arial" w:cs="Arial"/>
          <w:i w:val="0"/>
          <w:iCs w:val="0"/>
          <w:color w:val="000000" w:themeColor="text1"/>
          <w:sz w:val="20"/>
          <w:szCs w:val="20"/>
        </w:rPr>
        <w:t xml:space="preserve"> items, with </w:t>
      </w:r>
      <w:r w:rsidR="00C60895" w:rsidRPr="00100E8E">
        <w:rPr>
          <w:rFonts w:ascii="Arial" w:hAnsi="Arial" w:cs="Arial"/>
          <w:i w:val="0"/>
          <w:iCs w:val="0"/>
          <w:color w:val="000000" w:themeColor="text1"/>
          <w:sz w:val="20"/>
          <w:szCs w:val="20"/>
        </w:rPr>
        <w:t>five</w:t>
      </w:r>
      <w:r w:rsidR="00734157" w:rsidRPr="00100E8E">
        <w:rPr>
          <w:rFonts w:ascii="Arial" w:hAnsi="Arial" w:cs="Arial"/>
          <w:i w:val="0"/>
          <w:iCs w:val="0"/>
          <w:color w:val="000000" w:themeColor="text1"/>
          <w:sz w:val="20"/>
          <w:szCs w:val="20"/>
        </w:rPr>
        <w:t xml:space="preserve"> Likert-scale items, </w:t>
      </w:r>
      <w:r w:rsidR="00C60895" w:rsidRPr="00100E8E">
        <w:rPr>
          <w:rFonts w:ascii="Arial" w:hAnsi="Arial" w:cs="Arial"/>
          <w:i w:val="0"/>
          <w:iCs w:val="0"/>
          <w:color w:val="000000" w:themeColor="text1"/>
          <w:sz w:val="20"/>
          <w:szCs w:val="20"/>
        </w:rPr>
        <w:t>six</w:t>
      </w:r>
      <w:r w:rsidR="00734157" w:rsidRPr="00100E8E">
        <w:rPr>
          <w:rFonts w:ascii="Arial" w:hAnsi="Arial" w:cs="Arial"/>
          <w:i w:val="0"/>
          <w:iCs w:val="0"/>
          <w:color w:val="000000" w:themeColor="text1"/>
          <w:sz w:val="20"/>
          <w:szCs w:val="20"/>
        </w:rPr>
        <w:t xml:space="preserve"> multiple choice items, and four open-ended response items.</w:t>
      </w:r>
      <w:r w:rsidR="006F72B6" w:rsidRPr="00100E8E">
        <w:rPr>
          <w:rFonts w:ascii="Arial" w:hAnsi="Arial" w:cs="Arial"/>
          <w:i w:val="0"/>
          <w:iCs w:val="0"/>
          <w:color w:val="000000" w:themeColor="text1"/>
          <w:sz w:val="20"/>
          <w:szCs w:val="20"/>
        </w:rPr>
        <w:t xml:space="preserve"> </w:t>
      </w:r>
      <w:r w:rsidR="003B79F5" w:rsidRPr="00100E8E">
        <w:rPr>
          <w:rFonts w:ascii="Arial" w:hAnsi="Arial" w:cs="Arial"/>
          <w:i w:val="0"/>
          <w:iCs w:val="0"/>
          <w:color w:val="000000" w:themeColor="text1"/>
          <w:sz w:val="20"/>
          <w:szCs w:val="20"/>
        </w:rPr>
        <w:t xml:space="preserve">A separate </w:t>
      </w:r>
      <w:r w:rsidR="00A835D5" w:rsidRPr="00100E8E">
        <w:rPr>
          <w:rFonts w:ascii="Arial" w:hAnsi="Arial" w:cs="Arial"/>
          <w:i w:val="0"/>
          <w:iCs w:val="0"/>
          <w:color w:val="000000" w:themeColor="text1"/>
          <w:sz w:val="20"/>
          <w:szCs w:val="20"/>
        </w:rPr>
        <w:t xml:space="preserve">anonymous non-piloted </w:t>
      </w:r>
      <w:r w:rsidR="003B79F5" w:rsidRPr="00100E8E">
        <w:rPr>
          <w:rFonts w:ascii="Arial" w:hAnsi="Arial" w:cs="Arial"/>
          <w:i w:val="0"/>
          <w:iCs w:val="0"/>
          <w:color w:val="000000" w:themeColor="text1"/>
          <w:sz w:val="20"/>
          <w:szCs w:val="20"/>
        </w:rPr>
        <w:t xml:space="preserve">survey </w:t>
      </w:r>
      <w:r w:rsidR="002B5654" w:rsidRPr="00100E8E">
        <w:rPr>
          <w:rFonts w:ascii="Arial" w:hAnsi="Arial" w:cs="Arial"/>
          <w:i w:val="0"/>
          <w:iCs w:val="0"/>
          <w:color w:val="000000" w:themeColor="text1"/>
          <w:sz w:val="20"/>
          <w:szCs w:val="20"/>
        </w:rPr>
        <w:t>(</w:t>
      </w:r>
      <w:r w:rsidR="008D1CA6" w:rsidRPr="00100E8E">
        <w:rPr>
          <w:rFonts w:ascii="Arial" w:hAnsi="Arial" w:cs="Arial"/>
          <w:i w:val="0"/>
          <w:iCs w:val="0"/>
          <w:color w:val="000000" w:themeColor="text1"/>
          <w:sz w:val="20"/>
          <w:szCs w:val="20"/>
        </w:rPr>
        <w:t>Online Resource</w:t>
      </w:r>
      <w:r w:rsidR="002B5654" w:rsidRPr="00100E8E">
        <w:rPr>
          <w:rFonts w:ascii="Arial" w:hAnsi="Arial" w:cs="Arial"/>
          <w:i w:val="0"/>
          <w:iCs w:val="0"/>
          <w:color w:val="000000" w:themeColor="text1"/>
          <w:sz w:val="20"/>
          <w:szCs w:val="20"/>
        </w:rPr>
        <w:t xml:space="preserve"> 2) </w:t>
      </w:r>
      <w:r w:rsidR="003D4DDE" w:rsidRPr="00100E8E">
        <w:rPr>
          <w:rFonts w:ascii="Arial" w:hAnsi="Arial" w:cs="Arial"/>
          <w:i w:val="0"/>
          <w:iCs w:val="0"/>
          <w:color w:val="000000" w:themeColor="text1"/>
          <w:sz w:val="20"/>
          <w:szCs w:val="20"/>
        </w:rPr>
        <w:t xml:space="preserve">developed </w:t>
      </w:r>
      <w:r w:rsidR="008B18DC" w:rsidRPr="00100E8E">
        <w:rPr>
          <w:rFonts w:ascii="Arial" w:hAnsi="Arial" w:cs="Arial"/>
          <w:i w:val="0"/>
          <w:iCs w:val="0"/>
          <w:color w:val="000000" w:themeColor="text1"/>
          <w:sz w:val="20"/>
          <w:szCs w:val="20"/>
        </w:rPr>
        <w:t xml:space="preserve">by </w:t>
      </w:r>
      <w:r w:rsidR="003D4DDE" w:rsidRPr="00100E8E">
        <w:rPr>
          <w:rFonts w:ascii="Arial" w:hAnsi="Arial" w:cs="Arial"/>
          <w:i w:val="0"/>
          <w:iCs w:val="0"/>
          <w:color w:val="000000" w:themeColor="text1"/>
          <w:sz w:val="20"/>
          <w:szCs w:val="20"/>
        </w:rPr>
        <w:t>the authors</w:t>
      </w:r>
      <w:r w:rsidR="002B5654" w:rsidRPr="00100E8E">
        <w:rPr>
          <w:rFonts w:ascii="Arial" w:hAnsi="Arial" w:cs="Arial"/>
          <w:i w:val="0"/>
          <w:iCs w:val="0"/>
          <w:color w:val="000000" w:themeColor="text1"/>
          <w:sz w:val="20"/>
          <w:szCs w:val="20"/>
        </w:rPr>
        <w:t xml:space="preserve"> </w:t>
      </w:r>
      <w:r w:rsidR="003B79F5" w:rsidRPr="00100E8E">
        <w:rPr>
          <w:rFonts w:ascii="Arial" w:hAnsi="Arial" w:cs="Arial"/>
          <w:i w:val="0"/>
          <w:iCs w:val="0"/>
          <w:color w:val="000000" w:themeColor="text1"/>
          <w:sz w:val="20"/>
          <w:szCs w:val="20"/>
        </w:rPr>
        <w:t xml:space="preserve">was </w:t>
      </w:r>
      <w:r w:rsidR="002B5654" w:rsidRPr="00100E8E">
        <w:rPr>
          <w:rFonts w:ascii="Arial" w:hAnsi="Arial" w:cs="Arial"/>
          <w:i w:val="0"/>
          <w:iCs w:val="0"/>
          <w:color w:val="000000" w:themeColor="text1"/>
          <w:sz w:val="20"/>
          <w:szCs w:val="20"/>
        </w:rPr>
        <w:t xml:space="preserve">emailed to </w:t>
      </w:r>
      <w:r w:rsidR="00875F12" w:rsidRPr="00100E8E">
        <w:rPr>
          <w:rFonts w:ascii="Arial" w:hAnsi="Arial" w:cs="Arial"/>
          <w:i w:val="0"/>
          <w:iCs w:val="0"/>
          <w:color w:val="000000" w:themeColor="text1"/>
          <w:sz w:val="20"/>
          <w:szCs w:val="20"/>
        </w:rPr>
        <w:t xml:space="preserve">SD-MOE </w:t>
      </w:r>
      <w:r w:rsidR="003D4DDE" w:rsidRPr="00100E8E">
        <w:rPr>
          <w:rFonts w:ascii="Arial" w:hAnsi="Arial" w:cs="Arial"/>
          <w:i w:val="0"/>
          <w:iCs w:val="0"/>
          <w:color w:val="000000" w:themeColor="text1"/>
          <w:sz w:val="20"/>
          <w:szCs w:val="20"/>
        </w:rPr>
        <w:t xml:space="preserve">faculty </w:t>
      </w:r>
      <w:r w:rsidR="003B79F5" w:rsidRPr="00100E8E">
        <w:rPr>
          <w:rFonts w:ascii="Arial" w:hAnsi="Arial" w:cs="Arial"/>
          <w:i w:val="0"/>
          <w:iCs w:val="0"/>
          <w:color w:val="000000" w:themeColor="text1"/>
          <w:sz w:val="20"/>
          <w:szCs w:val="20"/>
        </w:rPr>
        <w:t xml:space="preserve">examiners </w:t>
      </w:r>
      <w:r w:rsidR="00875F12" w:rsidRPr="00100E8E">
        <w:rPr>
          <w:rFonts w:ascii="Arial" w:hAnsi="Arial" w:cs="Arial"/>
          <w:i w:val="0"/>
          <w:iCs w:val="0"/>
          <w:color w:val="000000" w:themeColor="text1"/>
          <w:sz w:val="20"/>
          <w:szCs w:val="20"/>
        </w:rPr>
        <w:t xml:space="preserve">after </w:t>
      </w:r>
      <w:r w:rsidR="00A305F8" w:rsidRPr="00100E8E">
        <w:rPr>
          <w:rFonts w:ascii="Arial" w:hAnsi="Arial" w:cs="Arial"/>
          <w:i w:val="0"/>
          <w:iCs w:val="0"/>
          <w:color w:val="000000" w:themeColor="text1"/>
          <w:sz w:val="20"/>
          <w:szCs w:val="20"/>
        </w:rPr>
        <w:t xml:space="preserve">scoring </w:t>
      </w:r>
      <w:r w:rsidR="00875F12" w:rsidRPr="00100E8E">
        <w:rPr>
          <w:rFonts w:ascii="Arial" w:hAnsi="Arial" w:cs="Arial"/>
          <w:i w:val="0"/>
          <w:iCs w:val="0"/>
          <w:color w:val="000000" w:themeColor="text1"/>
          <w:sz w:val="20"/>
          <w:szCs w:val="20"/>
        </w:rPr>
        <w:t>their assigned video-recorded submissions</w:t>
      </w:r>
      <w:r w:rsidR="003D4DDE" w:rsidRPr="00100E8E">
        <w:rPr>
          <w:rFonts w:ascii="Arial" w:hAnsi="Arial" w:cs="Arial"/>
          <w:i w:val="0"/>
          <w:iCs w:val="0"/>
          <w:color w:val="000000" w:themeColor="text1"/>
          <w:sz w:val="20"/>
          <w:szCs w:val="20"/>
        </w:rPr>
        <w:t xml:space="preserve">. </w:t>
      </w:r>
      <w:r w:rsidR="00A305F8" w:rsidRPr="00100E8E">
        <w:rPr>
          <w:rFonts w:ascii="Arial" w:hAnsi="Arial" w:cs="Arial"/>
          <w:i w:val="0"/>
          <w:iCs w:val="0"/>
          <w:color w:val="000000" w:themeColor="text1"/>
          <w:sz w:val="20"/>
          <w:szCs w:val="20"/>
        </w:rPr>
        <w:t>SD-MOE f</w:t>
      </w:r>
      <w:r w:rsidR="003D4DDE" w:rsidRPr="00100E8E">
        <w:rPr>
          <w:rFonts w:ascii="Arial" w:hAnsi="Arial" w:cs="Arial"/>
          <w:i w:val="0"/>
          <w:iCs w:val="0"/>
          <w:color w:val="000000" w:themeColor="text1"/>
          <w:sz w:val="20"/>
          <w:szCs w:val="20"/>
        </w:rPr>
        <w:t>aculty</w:t>
      </w:r>
      <w:r w:rsidR="002B5654" w:rsidRPr="00100E8E">
        <w:rPr>
          <w:rFonts w:ascii="Arial" w:hAnsi="Arial" w:cs="Arial"/>
          <w:i w:val="0"/>
          <w:iCs w:val="0"/>
          <w:color w:val="000000" w:themeColor="text1"/>
          <w:sz w:val="20"/>
          <w:szCs w:val="20"/>
        </w:rPr>
        <w:t xml:space="preserve"> </w:t>
      </w:r>
      <w:r w:rsidR="00E02D68" w:rsidRPr="00100E8E">
        <w:rPr>
          <w:rFonts w:ascii="Arial" w:hAnsi="Arial" w:cs="Arial"/>
          <w:i w:val="0"/>
          <w:iCs w:val="0"/>
          <w:color w:val="000000" w:themeColor="text1"/>
          <w:sz w:val="20"/>
          <w:szCs w:val="20"/>
        </w:rPr>
        <w:t xml:space="preserve">examiners </w:t>
      </w:r>
      <w:r w:rsidR="00875F12" w:rsidRPr="00100E8E">
        <w:rPr>
          <w:rFonts w:ascii="Arial" w:hAnsi="Arial" w:cs="Arial"/>
          <w:i w:val="0"/>
          <w:iCs w:val="0"/>
          <w:color w:val="000000" w:themeColor="text1"/>
          <w:sz w:val="20"/>
          <w:szCs w:val="20"/>
        </w:rPr>
        <w:t>were asked to report</w:t>
      </w:r>
      <w:r w:rsidR="00602ADC" w:rsidRPr="00100E8E">
        <w:rPr>
          <w:rFonts w:ascii="Arial" w:hAnsi="Arial" w:cs="Arial"/>
          <w:i w:val="0"/>
          <w:iCs w:val="0"/>
          <w:color w:val="000000" w:themeColor="text1"/>
          <w:sz w:val="20"/>
          <w:szCs w:val="20"/>
        </w:rPr>
        <w:t xml:space="preserve"> the average time required to score </w:t>
      </w:r>
      <w:r w:rsidR="00A305F8" w:rsidRPr="00100E8E">
        <w:rPr>
          <w:rFonts w:ascii="Arial" w:hAnsi="Arial" w:cs="Arial"/>
          <w:i w:val="0"/>
          <w:iCs w:val="0"/>
          <w:color w:val="000000" w:themeColor="text1"/>
          <w:sz w:val="20"/>
          <w:szCs w:val="20"/>
        </w:rPr>
        <w:t>video-recorded</w:t>
      </w:r>
      <w:r w:rsidR="00602ADC" w:rsidRPr="00100E8E">
        <w:rPr>
          <w:rFonts w:ascii="Arial" w:hAnsi="Arial" w:cs="Arial"/>
          <w:i w:val="0"/>
          <w:iCs w:val="0"/>
          <w:color w:val="000000" w:themeColor="text1"/>
          <w:sz w:val="20"/>
          <w:szCs w:val="20"/>
        </w:rPr>
        <w:t xml:space="preserve"> </w:t>
      </w:r>
      <w:r w:rsidR="00875F12" w:rsidRPr="00100E8E">
        <w:rPr>
          <w:rFonts w:ascii="Arial" w:hAnsi="Arial" w:cs="Arial"/>
          <w:i w:val="0"/>
          <w:iCs w:val="0"/>
          <w:color w:val="000000" w:themeColor="text1"/>
          <w:sz w:val="20"/>
          <w:szCs w:val="20"/>
        </w:rPr>
        <w:t>submission</w:t>
      </w:r>
      <w:r w:rsidR="00A305F8" w:rsidRPr="00100E8E">
        <w:rPr>
          <w:rFonts w:ascii="Arial" w:hAnsi="Arial" w:cs="Arial"/>
          <w:i w:val="0"/>
          <w:iCs w:val="0"/>
          <w:color w:val="000000" w:themeColor="text1"/>
          <w:sz w:val="20"/>
          <w:szCs w:val="20"/>
        </w:rPr>
        <w:t>s</w:t>
      </w:r>
      <w:r w:rsidR="00602ADC" w:rsidRPr="00100E8E">
        <w:rPr>
          <w:rFonts w:ascii="Arial" w:hAnsi="Arial" w:cs="Arial"/>
          <w:i w:val="0"/>
          <w:iCs w:val="0"/>
          <w:color w:val="000000" w:themeColor="text1"/>
          <w:sz w:val="20"/>
          <w:szCs w:val="20"/>
        </w:rPr>
        <w:t xml:space="preserve"> and </w:t>
      </w:r>
      <w:r w:rsidR="003D4DDE" w:rsidRPr="00100E8E">
        <w:rPr>
          <w:rFonts w:ascii="Arial" w:hAnsi="Arial" w:cs="Arial"/>
          <w:i w:val="0"/>
          <w:iCs w:val="0"/>
          <w:color w:val="000000" w:themeColor="text1"/>
          <w:sz w:val="20"/>
          <w:szCs w:val="20"/>
        </w:rPr>
        <w:t>rate</w:t>
      </w:r>
      <w:r w:rsidR="00875F12" w:rsidRPr="00100E8E">
        <w:rPr>
          <w:rFonts w:ascii="Arial" w:hAnsi="Arial" w:cs="Arial"/>
          <w:i w:val="0"/>
          <w:iCs w:val="0"/>
          <w:color w:val="000000" w:themeColor="text1"/>
          <w:sz w:val="20"/>
          <w:szCs w:val="20"/>
        </w:rPr>
        <w:t>d</w:t>
      </w:r>
      <w:r w:rsidR="002B5654" w:rsidRPr="00100E8E">
        <w:rPr>
          <w:rFonts w:ascii="Arial" w:hAnsi="Arial" w:cs="Arial"/>
          <w:i w:val="0"/>
          <w:iCs w:val="0"/>
          <w:color w:val="000000" w:themeColor="text1"/>
          <w:sz w:val="20"/>
          <w:szCs w:val="20"/>
        </w:rPr>
        <w:t xml:space="preserve"> </w:t>
      </w:r>
      <w:r w:rsidR="003D4DDE" w:rsidRPr="00100E8E">
        <w:rPr>
          <w:rFonts w:ascii="Arial" w:hAnsi="Arial" w:cs="Arial"/>
          <w:i w:val="0"/>
          <w:iCs w:val="0"/>
          <w:color w:val="000000" w:themeColor="text1"/>
          <w:sz w:val="20"/>
          <w:szCs w:val="20"/>
        </w:rPr>
        <w:t>the</w:t>
      </w:r>
      <w:r w:rsidR="00602ADC" w:rsidRPr="00100E8E">
        <w:rPr>
          <w:rFonts w:ascii="Arial" w:hAnsi="Arial" w:cs="Arial"/>
          <w:i w:val="0"/>
          <w:iCs w:val="0"/>
          <w:color w:val="000000" w:themeColor="text1"/>
          <w:sz w:val="20"/>
          <w:szCs w:val="20"/>
        </w:rPr>
        <w:t>ir perception of the</w:t>
      </w:r>
      <w:r w:rsidR="003D4DDE" w:rsidRPr="00100E8E">
        <w:rPr>
          <w:rFonts w:ascii="Arial" w:hAnsi="Arial" w:cs="Arial"/>
          <w:i w:val="0"/>
          <w:iCs w:val="0"/>
          <w:color w:val="000000" w:themeColor="text1"/>
          <w:sz w:val="20"/>
          <w:szCs w:val="20"/>
        </w:rPr>
        <w:t xml:space="preserve"> validity of</w:t>
      </w:r>
      <w:r w:rsidR="00875F12" w:rsidRPr="00100E8E">
        <w:rPr>
          <w:rFonts w:ascii="Arial" w:hAnsi="Arial" w:cs="Arial"/>
          <w:i w:val="0"/>
          <w:iCs w:val="0"/>
          <w:color w:val="000000" w:themeColor="text1"/>
          <w:sz w:val="20"/>
          <w:szCs w:val="20"/>
        </w:rPr>
        <w:t xml:space="preserve"> </w:t>
      </w:r>
      <w:r w:rsidR="003D4DDE" w:rsidRPr="00100E8E">
        <w:rPr>
          <w:rFonts w:ascii="Arial" w:hAnsi="Arial" w:cs="Arial"/>
          <w:i w:val="0"/>
          <w:iCs w:val="0"/>
          <w:color w:val="000000" w:themeColor="text1"/>
          <w:sz w:val="20"/>
          <w:szCs w:val="20"/>
        </w:rPr>
        <w:t>scores</w:t>
      </w:r>
      <w:r w:rsidR="00A305F8" w:rsidRPr="00100E8E">
        <w:rPr>
          <w:rFonts w:ascii="Arial" w:hAnsi="Arial" w:cs="Arial"/>
          <w:i w:val="0"/>
          <w:iCs w:val="0"/>
          <w:color w:val="000000" w:themeColor="text1"/>
          <w:sz w:val="20"/>
          <w:szCs w:val="20"/>
        </w:rPr>
        <w:t xml:space="preserve"> obtained </w:t>
      </w:r>
      <w:r w:rsidR="00E02D68" w:rsidRPr="00100E8E">
        <w:rPr>
          <w:rFonts w:ascii="Arial" w:hAnsi="Arial" w:cs="Arial"/>
          <w:i w:val="0"/>
          <w:iCs w:val="0"/>
          <w:color w:val="000000" w:themeColor="text1"/>
          <w:sz w:val="20"/>
          <w:szCs w:val="20"/>
        </w:rPr>
        <w:t>from the</w:t>
      </w:r>
      <w:r w:rsidR="00A305F8" w:rsidRPr="00100E8E">
        <w:rPr>
          <w:rFonts w:ascii="Arial" w:hAnsi="Arial" w:cs="Arial"/>
          <w:i w:val="0"/>
          <w:iCs w:val="0"/>
          <w:color w:val="000000" w:themeColor="text1"/>
          <w:sz w:val="20"/>
          <w:szCs w:val="20"/>
        </w:rPr>
        <w:t xml:space="preserve"> SD-MOE</w:t>
      </w:r>
      <w:r w:rsidR="003D4DDE" w:rsidRPr="00100E8E">
        <w:rPr>
          <w:rFonts w:ascii="Arial" w:hAnsi="Arial" w:cs="Arial"/>
          <w:i w:val="0"/>
          <w:iCs w:val="0"/>
          <w:color w:val="000000" w:themeColor="text1"/>
          <w:sz w:val="20"/>
          <w:szCs w:val="20"/>
        </w:rPr>
        <w:t xml:space="preserve">. </w:t>
      </w:r>
      <w:r w:rsidR="00734157" w:rsidRPr="00100E8E">
        <w:rPr>
          <w:rFonts w:ascii="Arial" w:hAnsi="Arial" w:cs="Arial"/>
          <w:i w:val="0"/>
          <w:iCs w:val="0"/>
          <w:color w:val="000000" w:themeColor="text1"/>
          <w:sz w:val="20"/>
          <w:szCs w:val="20"/>
        </w:rPr>
        <w:t>The faculty post-scoring survey included eight items, with two Likert-scale items, five multiple choice items, and one open-ended response item.</w:t>
      </w:r>
      <w:r w:rsidR="006F72B6" w:rsidRPr="00100E8E">
        <w:rPr>
          <w:rFonts w:ascii="Arial" w:hAnsi="Arial" w:cs="Arial"/>
          <w:i w:val="0"/>
          <w:iCs w:val="0"/>
          <w:color w:val="000000" w:themeColor="text1"/>
          <w:sz w:val="20"/>
          <w:szCs w:val="20"/>
        </w:rPr>
        <w:t xml:space="preserve"> Missing survey data </w:t>
      </w:r>
      <w:r w:rsidR="00A835D5" w:rsidRPr="00100E8E">
        <w:rPr>
          <w:rFonts w:ascii="Arial" w:hAnsi="Arial" w:cs="Arial"/>
          <w:i w:val="0"/>
          <w:iCs w:val="0"/>
          <w:color w:val="000000" w:themeColor="text1"/>
          <w:sz w:val="20"/>
          <w:szCs w:val="20"/>
        </w:rPr>
        <w:t xml:space="preserve">for examinees and examiners </w:t>
      </w:r>
      <w:r w:rsidR="006F72B6" w:rsidRPr="00100E8E">
        <w:rPr>
          <w:rFonts w:ascii="Arial" w:hAnsi="Arial" w:cs="Arial"/>
          <w:i w:val="0"/>
          <w:iCs w:val="0"/>
          <w:color w:val="000000" w:themeColor="text1"/>
          <w:sz w:val="20"/>
          <w:szCs w:val="20"/>
        </w:rPr>
        <w:t xml:space="preserve">were managed by excluding non-respondents from item-specific denominator calculations. </w:t>
      </w:r>
    </w:p>
    <w:p w14:paraId="5E437257" w14:textId="77777777" w:rsidR="008D1CA6" w:rsidRPr="00100E8E" w:rsidRDefault="008D1CA6" w:rsidP="00B14576">
      <w:pPr>
        <w:pStyle w:val="TipText"/>
        <w:spacing w:line="360" w:lineRule="auto"/>
        <w:ind w:firstLine="720"/>
        <w:contextualSpacing/>
        <w:rPr>
          <w:rFonts w:ascii="Arial" w:hAnsi="Arial" w:cs="Arial"/>
          <w:i w:val="0"/>
          <w:iCs w:val="0"/>
          <w:color w:val="000000" w:themeColor="text1"/>
          <w:sz w:val="20"/>
          <w:szCs w:val="20"/>
        </w:rPr>
      </w:pPr>
    </w:p>
    <w:p w14:paraId="473FE264" w14:textId="77777777" w:rsidR="003D4DDE" w:rsidRPr="00100E8E" w:rsidRDefault="003D4DDE" w:rsidP="00B14576">
      <w:pPr>
        <w:spacing w:line="360" w:lineRule="auto"/>
        <w:rPr>
          <w:rFonts w:ascii="Arial" w:hAnsi="Arial" w:cs="Arial"/>
          <w:i/>
          <w:iCs/>
          <w:sz w:val="20"/>
          <w:szCs w:val="20"/>
        </w:rPr>
      </w:pPr>
      <w:r w:rsidRPr="00100E8E">
        <w:rPr>
          <w:rFonts w:ascii="Arial" w:hAnsi="Arial" w:cs="Arial"/>
          <w:i/>
          <w:iCs/>
          <w:sz w:val="20"/>
          <w:szCs w:val="20"/>
        </w:rPr>
        <w:t>Study Outcomes</w:t>
      </w:r>
    </w:p>
    <w:p w14:paraId="74DBE48D" w14:textId="45E63101" w:rsidR="003D4DDE" w:rsidRPr="00100E8E" w:rsidRDefault="00CB6125" w:rsidP="00B14576">
      <w:pPr>
        <w:spacing w:line="360" w:lineRule="auto"/>
        <w:ind w:firstLine="720"/>
        <w:rPr>
          <w:rFonts w:ascii="Arial" w:hAnsi="Arial" w:cs="Arial"/>
          <w:sz w:val="20"/>
          <w:szCs w:val="20"/>
        </w:rPr>
      </w:pPr>
      <w:r w:rsidRPr="00100E8E">
        <w:rPr>
          <w:rFonts w:ascii="Arial" w:hAnsi="Arial" w:cs="Arial"/>
          <w:sz w:val="20"/>
          <w:szCs w:val="20"/>
        </w:rPr>
        <w:lastRenderedPageBreak/>
        <w:t xml:space="preserve">The primary outcome of feasibility was defined as successful completion of the SD-MOE without major technical issues. Secondary exploratory outcomes included </w:t>
      </w:r>
      <w:r w:rsidR="003671EC" w:rsidRPr="00100E8E">
        <w:rPr>
          <w:rFonts w:ascii="Arial" w:hAnsi="Arial" w:cs="Arial"/>
          <w:sz w:val="20"/>
          <w:szCs w:val="20"/>
        </w:rPr>
        <w:t xml:space="preserve">participant perceptions of the SD-MOE format, resource intensity (operationalized as the average time required by faculty examiners to score SD-MOE video recordings), interrater reliability, and </w:t>
      </w:r>
      <w:r w:rsidRPr="00100E8E">
        <w:rPr>
          <w:rFonts w:ascii="Arial" w:hAnsi="Arial" w:cs="Arial"/>
          <w:sz w:val="20"/>
          <w:szCs w:val="20"/>
        </w:rPr>
        <w:t>performance metrics across formats. E</w:t>
      </w:r>
      <w:r w:rsidR="00936858" w:rsidRPr="00100E8E">
        <w:rPr>
          <w:rFonts w:ascii="Arial" w:hAnsi="Arial" w:cs="Arial"/>
          <w:sz w:val="20"/>
          <w:szCs w:val="20"/>
        </w:rPr>
        <w:t xml:space="preserve">xaminee </w:t>
      </w:r>
      <w:r w:rsidR="00732048" w:rsidRPr="00100E8E">
        <w:rPr>
          <w:rFonts w:ascii="Arial" w:hAnsi="Arial" w:cs="Arial"/>
          <w:sz w:val="20"/>
          <w:szCs w:val="20"/>
        </w:rPr>
        <w:t xml:space="preserve">perceptions </w:t>
      </w:r>
      <w:r w:rsidRPr="00100E8E">
        <w:rPr>
          <w:rFonts w:ascii="Arial" w:hAnsi="Arial" w:cs="Arial"/>
          <w:sz w:val="20"/>
          <w:szCs w:val="20"/>
        </w:rPr>
        <w:t xml:space="preserve">assessed in this study included </w:t>
      </w:r>
      <w:r w:rsidR="003D4DDE" w:rsidRPr="00100E8E">
        <w:rPr>
          <w:rFonts w:ascii="Arial" w:hAnsi="Arial" w:cs="Arial"/>
          <w:sz w:val="20"/>
          <w:szCs w:val="20"/>
        </w:rPr>
        <w:t>satisfaction</w:t>
      </w:r>
      <w:r w:rsidR="007701A3" w:rsidRPr="00100E8E">
        <w:rPr>
          <w:rFonts w:ascii="Arial" w:hAnsi="Arial" w:cs="Arial"/>
          <w:sz w:val="20"/>
          <w:szCs w:val="20"/>
        </w:rPr>
        <w:t xml:space="preserve">, </w:t>
      </w:r>
      <w:r w:rsidR="003D4DDE" w:rsidRPr="00100E8E">
        <w:rPr>
          <w:rFonts w:ascii="Arial" w:hAnsi="Arial" w:cs="Arial"/>
          <w:sz w:val="20"/>
          <w:szCs w:val="20"/>
        </w:rPr>
        <w:t>ability to concentrate on prompts</w:t>
      </w:r>
      <w:r w:rsidR="007701A3" w:rsidRPr="00100E8E">
        <w:rPr>
          <w:rFonts w:ascii="Arial" w:hAnsi="Arial" w:cs="Arial"/>
          <w:sz w:val="20"/>
          <w:szCs w:val="20"/>
        </w:rPr>
        <w:t xml:space="preserve">, </w:t>
      </w:r>
      <w:r w:rsidR="00936858" w:rsidRPr="00100E8E">
        <w:rPr>
          <w:rFonts w:ascii="Arial" w:hAnsi="Arial" w:cs="Arial"/>
          <w:sz w:val="20"/>
          <w:szCs w:val="20"/>
        </w:rPr>
        <w:t xml:space="preserve">perceived </w:t>
      </w:r>
      <w:r w:rsidR="007701A3" w:rsidRPr="00100E8E">
        <w:rPr>
          <w:rFonts w:ascii="Arial" w:hAnsi="Arial" w:cs="Arial"/>
          <w:sz w:val="20"/>
          <w:szCs w:val="20"/>
        </w:rPr>
        <w:t>appropriateness of case content</w:t>
      </w:r>
      <w:r w:rsidR="003107A5" w:rsidRPr="00100E8E">
        <w:rPr>
          <w:rFonts w:ascii="Arial" w:hAnsi="Arial" w:cs="Arial"/>
          <w:sz w:val="20"/>
          <w:szCs w:val="20"/>
        </w:rPr>
        <w:t xml:space="preserve">, and </w:t>
      </w:r>
      <w:r w:rsidR="00936858" w:rsidRPr="00100E8E">
        <w:rPr>
          <w:rFonts w:ascii="Arial" w:hAnsi="Arial" w:cs="Arial"/>
          <w:sz w:val="20"/>
          <w:szCs w:val="20"/>
        </w:rPr>
        <w:t>perceived impact of</w:t>
      </w:r>
      <w:r w:rsidR="003D4DDE" w:rsidRPr="00100E8E">
        <w:rPr>
          <w:rFonts w:ascii="Arial" w:hAnsi="Arial" w:cs="Arial"/>
          <w:sz w:val="20"/>
          <w:szCs w:val="20"/>
        </w:rPr>
        <w:t xml:space="preserve"> recording responses </w:t>
      </w:r>
      <w:r w:rsidR="00936858" w:rsidRPr="00100E8E">
        <w:rPr>
          <w:rFonts w:ascii="Arial" w:hAnsi="Arial" w:cs="Arial"/>
          <w:sz w:val="20"/>
          <w:szCs w:val="20"/>
        </w:rPr>
        <w:t xml:space="preserve">on examination efficiency </w:t>
      </w:r>
      <w:r w:rsidR="00013E42" w:rsidRPr="00100E8E">
        <w:rPr>
          <w:rFonts w:ascii="Arial" w:hAnsi="Arial" w:cs="Arial"/>
          <w:sz w:val="20"/>
          <w:szCs w:val="20"/>
        </w:rPr>
        <w:t>and</w:t>
      </w:r>
      <w:r w:rsidR="00936858" w:rsidRPr="00100E8E">
        <w:rPr>
          <w:rFonts w:ascii="Arial" w:hAnsi="Arial" w:cs="Arial"/>
          <w:sz w:val="20"/>
          <w:szCs w:val="20"/>
        </w:rPr>
        <w:t xml:space="preserve"> fairness</w:t>
      </w:r>
      <w:r w:rsidR="007701A3" w:rsidRPr="00100E8E">
        <w:rPr>
          <w:rFonts w:ascii="Arial" w:hAnsi="Arial" w:cs="Arial"/>
          <w:sz w:val="20"/>
          <w:szCs w:val="20"/>
        </w:rPr>
        <w:t xml:space="preserve">. </w:t>
      </w:r>
      <w:r w:rsidR="00732048" w:rsidRPr="00100E8E">
        <w:rPr>
          <w:rFonts w:ascii="Arial" w:hAnsi="Arial" w:cs="Arial"/>
          <w:sz w:val="20"/>
          <w:szCs w:val="20"/>
        </w:rPr>
        <w:t>Faculty perceptions</w:t>
      </w:r>
      <w:r w:rsidR="00936858" w:rsidRPr="00100E8E">
        <w:rPr>
          <w:rFonts w:ascii="Arial" w:hAnsi="Arial" w:cs="Arial"/>
          <w:sz w:val="20"/>
          <w:szCs w:val="20"/>
        </w:rPr>
        <w:t xml:space="preserve"> assessed in this study </w:t>
      </w:r>
      <w:r w:rsidR="00732048" w:rsidRPr="00100E8E">
        <w:rPr>
          <w:rFonts w:ascii="Arial" w:hAnsi="Arial" w:cs="Arial"/>
          <w:sz w:val="20"/>
          <w:szCs w:val="20"/>
        </w:rPr>
        <w:t>included</w:t>
      </w:r>
      <w:r w:rsidR="00E02D68" w:rsidRPr="00100E8E">
        <w:rPr>
          <w:rFonts w:ascii="Arial" w:hAnsi="Arial" w:cs="Arial"/>
          <w:sz w:val="20"/>
          <w:szCs w:val="20"/>
        </w:rPr>
        <w:t xml:space="preserve"> overall</w:t>
      </w:r>
      <w:r w:rsidR="007701A3" w:rsidRPr="00100E8E">
        <w:rPr>
          <w:rFonts w:ascii="Arial" w:hAnsi="Arial" w:cs="Arial"/>
          <w:sz w:val="20"/>
          <w:szCs w:val="20"/>
        </w:rPr>
        <w:t xml:space="preserve"> satisfaction, </w:t>
      </w:r>
      <w:r w:rsidR="00936858" w:rsidRPr="00100E8E">
        <w:rPr>
          <w:rFonts w:ascii="Arial" w:hAnsi="Arial" w:cs="Arial"/>
          <w:sz w:val="20"/>
          <w:szCs w:val="20"/>
        </w:rPr>
        <w:t xml:space="preserve">perceived appropriateness of </w:t>
      </w:r>
      <w:r w:rsidR="007701A3" w:rsidRPr="00100E8E">
        <w:rPr>
          <w:rFonts w:ascii="Arial" w:hAnsi="Arial" w:cs="Arial"/>
          <w:sz w:val="20"/>
          <w:szCs w:val="20"/>
        </w:rPr>
        <w:t xml:space="preserve">case content, </w:t>
      </w:r>
      <w:r w:rsidRPr="00100E8E">
        <w:rPr>
          <w:rFonts w:ascii="Arial" w:hAnsi="Arial" w:cs="Arial"/>
          <w:sz w:val="20"/>
          <w:szCs w:val="20"/>
        </w:rPr>
        <w:t xml:space="preserve">perceived validity of SD-MOE scores, </w:t>
      </w:r>
      <w:r w:rsidR="007701A3" w:rsidRPr="00100E8E">
        <w:rPr>
          <w:rFonts w:ascii="Arial" w:hAnsi="Arial" w:cs="Arial"/>
          <w:sz w:val="20"/>
          <w:szCs w:val="20"/>
        </w:rPr>
        <w:t xml:space="preserve">and ease of format. </w:t>
      </w:r>
    </w:p>
    <w:p w14:paraId="25CEDF25" w14:textId="77777777" w:rsidR="001B0845" w:rsidRPr="00100E8E" w:rsidRDefault="001B0845" w:rsidP="00B14576">
      <w:pPr>
        <w:spacing w:line="360" w:lineRule="auto"/>
        <w:rPr>
          <w:rFonts w:ascii="Arial" w:hAnsi="Arial" w:cs="Arial"/>
          <w:sz w:val="20"/>
          <w:szCs w:val="20"/>
        </w:rPr>
      </w:pPr>
    </w:p>
    <w:p w14:paraId="32DBDA61" w14:textId="77777777" w:rsidR="003D4DDE" w:rsidRPr="00100E8E" w:rsidRDefault="003D4DDE" w:rsidP="00B14576">
      <w:pPr>
        <w:spacing w:line="360" w:lineRule="auto"/>
        <w:rPr>
          <w:rFonts w:ascii="Arial" w:hAnsi="Arial" w:cs="Arial"/>
          <w:i/>
          <w:iCs/>
          <w:sz w:val="20"/>
          <w:szCs w:val="20"/>
        </w:rPr>
      </w:pPr>
      <w:r w:rsidRPr="00100E8E">
        <w:rPr>
          <w:rFonts w:ascii="Arial" w:hAnsi="Arial" w:cs="Arial"/>
          <w:i/>
          <w:iCs/>
          <w:sz w:val="20"/>
          <w:szCs w:val="20"/>
        </w:rPr>
        <w:t>Statistical Analysis</w:t>
      </w:r>
    </w:p>
    <w:p w14:paraId="64C725AA" w14:textId="48660DA7" w:rsidR="003D4DDE" w:rsidRPr="00100E8E" w:rsidRDefault="00194CE3" w:rsidP="00B14576">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All analyses comparing participant perceptions, resource intensity, interrater reliability, and performance metrics across formats were exploratory in nature. Fisher’s exact tests were used to compare resident survey responses across examination formats and report </w:t>
      </w:r>
      <w:r w:rsidRPr="00100E8E">
        <w:rPr>
          <w:rFonts w:ascii="Arial" w:hAnsi="Arial" w:cs="Arial"/>
          <w:sz w:val="20"/>
          <w:szCs w:val="20"/>
        </w:rPr>
        <w:t>descriptive statistics for remaining responses.</w:t>
      </w:r>
      <w:r w:rsidRPr="00100E8E">
        <w:rPr>
          <w:rFonts w:ascii="Arial" w:eastAsia="Times New Roman" w:hAnsi="Arial" w:cs="Arial"/>
          <w:color w:val="000000"/>
          <w:sz w:val="20"/>
          <w:szCs w:val="20"/>
        </w:rPr>
        <w:t xml:space="preserve"> </w:t>
      </w:r>
      <w:r w:rsidR="0044151D" w:rsidRPr="00100E8E">
        <w:rPr>
          <w:rFonts w:ascii="Arial" w:eastAsia="Times New Roman" w:hAnsi="Arial" w:cs="Arial"/>
          <w:color w:val="000000"/>
          <w:sz w:val="20"/>
          <w:szCs w:val="20"/>
        </w:rPr>
        <w:t xml:space="preserve">Pearson’s Chi-square tests and one-way analysis of variance (ANOVA) </w:t>
      </w:r>
      <w:r w:rsidR="001D1C3D" w:rsidRPr="00100E8E">
        <w:rPr>
          <w:rFonts w:ascii="Arial" w:eastAsia="Times New Roman" w:hAnsi="Arial" w:cs="Arial"/>
          <w:color w:val="000000"/>
          <w:sz w:val="20"/>
          <w:szCs w:val="20"/>
        </w:rPr>
        <w:t xml:space="preserve">were used </w:t>
      </w:r>
      <w:r w:rsidR="0044151D" w:rsidRPr="00100E8E">
        <w:rPr>
          <w:rFonts w:ascii="Arial" w:eastAsia="Times New Roman" w:hAnsi="Arial" w:cs="Arial"/>
          <w:color w:val="000000"/>
          <w:sz w:val="20"/>
          <w:szCs w:val="20"/>
        </w:rPr>
        <w:t xml:space="preserve">to compare </w:t>
      </w:r>
      <w:r w:rsidR="00013E42" w:rsidRPr="00100E8E">
        <w:rPr>
          <w:rFonts w:ascii="Arial" w:eastAsia="Times New Roman" w:hAnsi="Arial" w:cs="Arial"/>
          <w:color w:val="000000"/>
          <w:sz w:val="20"/>
          <w:szCs w:val="20"/>
        </w:rPr>
        <w:t>examinees</w:t>
      </w:r>
      <w:r w:rsidR="0044151D" w:rsidRPr="00100E8E">
        <w:rPr>
          <w:rFonts w:ascii="Arial" w:eastAsia="Times New Roman" w:hAnsi="Arial" w:cs="Arial"/>
          <w:color w:val="000000"/>
          <w:sz w:val="20"/>
          <w:szCs w:val="20"/>
        </w:rPr>
        <w:t xml:space="preserve"> who participated in </w:t>
      </w:r>
      <w:r w:rsidR="0063519F" w:rsidRPr="00100E8E">
        <w:rPr>
          <w:rFonts w:ascii="Arial" w:eastAsia="Times New Roman" w:hAnsi="Arial" w:cs="Arial"/>
          <w:color w:val="000000"/>
          <w:sz w:val="20"/>
          <w:szCs w:val="20"/>
        </w:rPr>
        <w:t xml:space="preserve">both </w:t>
      </w:r>
      <w:r w:rsidR="0044151D" w:rsidRPr="00100E8E">
        <w:rPr>
          <w:rFonts w:ascii="Arial" w:eastAsia="Times New Roman" w:hAnsi="Arial" w:cs="Arial"/>
          <w:color w:val="000000"/>
          <w:sz w:val="20"/>
          <w:szCs w:val="20"/>
        </w:rPr>
        <w:t xml:space="preserve">the </w:t>
      </w:r>
      <w:r w:rsidR="0063519F" w:rsidRPr="00100E8E">
        <w:rPr>
          <w:rFonts w:ascii="Arial" w:eastAsia="Times New Roman" w:hAnsi="Arial" w:cs="Arial"/>
          <w:color w:val="000000"/>
          <w:sz w:val="20"/>
          <w:szCs w:val="20"/>
        </w:rPr>
        <w:t>SD</w:t>
      </w:r>
      <w:r w:rsidR="001D1C3D" w:rsidRPr="00100E8E">
        <w:rPr>
          <w:rFonts w:ascii="Arial" w:eastAsia="Times New Roman" w:hAnsi="Arial" w:cs="Arial"/>
          <w:color w:val="000000"/>
          <w:sz w:val="20"/>
          <w:szCs w:val="20"/>
        </w:rPr>
        <w:t>-</w:t>
      </w:r>
      <w:r w:rsidR="003107A5" w:rsidRPr="00100E8E">
        <w:rPr>
          <w:rFonts w:ascii="Arial" w:eastAsia="Times New Roman" w:hAnsi="Arial" w:cs="Arial"/>
          <w:color w:val="000000"/>
          <w:sz w:val="20"/>
          <w:szCs w:val="20"/>
        </w:rPr>
        <w:t>MOE</w:t>
      </w:r>
      <w:r w:rsidR="0044151D" w:rsidRPr="00100E8E">
        <w:rPr>
          <w:rFonts w:ascii="Arial" w:eastAsia="Times New Roman" w:hAnsi="Arial" w:cs="Arial"/>
          <w:color w:val="000000"/>
          <w:sz w:val="20"/>
          <w:szCs w:val="20"/>
        </w:rPr>
        <w:t xml:space="preserve"> </w:t>
      </w:r>
      <w:r w:rsidR="001D1C3D" w:rsidRPr="00100E8E">
        <w:rPr>
          <w:rFonts w:ascii="Arial" w:eastAsia="Times New Roman" w:hAnsi="Arial" w:cs="Arial"/>
          <w:color w:val="000000"/>
          <w:sz w:val="20"/>
          <w:szCs w:val="20"/>
        </w:rPr>
        <w:t xml:space="preserve">and </w:t>
      </w:r>
      <w:r w:rsidR="0063519F" w:rsidRPr="00100E8E">
        <w:rPr>
          <w:rFonts w:ascii="Arial" w:eastAsia="Times New Roman" w:hAnsi="Arial" w:cs="Arial"/>
          <w:color w:val="000000"/>
          <w:sz w:val="20"/>
          <w:szCs w:val="20"/>
        </w:rPr>
        <w:t>C</w:t>
      </w:r>
      <w:r w:rsidR="001D1C3D" w:rsidRPr="00100E8E">
        <w:rPr>
          <w:rFonts w:ascii="Arial" w:eastAsia="Times New Roman" w:hAnsi="Arial" w:cs="Arial"/>
          <w:color w:val="000000"/>
          <w:sz w:val="20"/>
          <w:szCs w:val="20"/>
        </w:rPr>
        <w:t xml:space="preserve">-MOE </w:t>
      </w:r>
      <w:r w:rsidR="0044151D" w:rsidRPr="00100E8E">
        <w:rPr>
          <w:rFonts w:ascii="Arial" w:eastAsia="Times New Roman" w:hAnsi="Arial" w:cs="Arial"/>
          <w:color w:val="000000"/>
          <w:sz w:val="20"/>
          <w:szCs w:val="20"/>
        </w:rPr>
        <w:t xml:space="preserve">with those who </w:t>
      </w:r>
      <w:r w:rsidR="001D1C3D" w:rsidRPr="00100E8E">
        <w:rPr>
          <w:rFonts w:ascii="Arial" w:eastAsia="Times New Roman" w:hAnsi="Arial" w:cs="Arial"/>
          <w:color w:val="000000"/>
          <w:sz w:val="20"/>
          <w:szCs w:val="20"/>
        </w:rPr>
        <w:t xml:space="preserve">participated only in the </w:t>
      </w:r>
      <w:r w:rsidR="0063519F" w:rsidRPr="00100E8E">
        <w:rPr>
          <w:rFonts w:ascii="Arial" w:eastAsia="Times New Roman" w:hAnsi="Arial" w:cs="Arial"/>
          <w:color w:val="000000"/>
          <w:sz w:val="20"/>
          <w:szCs w:val="20"/>
        </w:rPr>
        <w:t>C</w:t>
      </w:r>
      <w:r w:rsidR="001D1C3D" w:rsidRPr="00100E8E">
        <w:rPr>
          <w:rFonts w:ascii="Arial" w:eastAsia="Times New Roman" w:hAnsi="Arial" w:cs="Arial"/>
          <w:color w:val="000000"/>
          <w:sz w:val="20"/>
          <w:szCs w:val="20"/>
        </w:rPr>
        <w:t>-MOE</w:t>
      </w:r>
      <w:r w:rsidR="0044151D" w:rsidRPr="00100E8E">
        <w:rPr>
          <w:rFonts w:ascii="Arial" w:eastAsia="Times New Roman" w:hAnsi="Arial" w:cs="Arial"/>
          <w:color w:val="000000"/>
          <w:sz w:val="20"/>
          <w:szCs w:val="20"/>
        </w:rPr>
        <w:t xml:space="preserve">. </w:t>
      </w:r>
      <w:r w:rsidR="001D1C3D" w:rsidRPr="00100E8E">
        <w:rPr>
          <w:rFonts w:ascii="Arial" w:eastAsia="Times New Roman" w:hAnsi="Arial" w:cs="Arial"/>
          <w:color w:val="000000"/>
          <w:sz w:val="20"/>
          <w:szCs w:val="20"/>
        </w:rPr>
        <w:t xml:space="preserve">The </w:t>
      </w:r>
      <w:r w:rsidR="003107A5" w:rsidRPr="00100E8E">
        <w:rPr>
          <w:rFonts w:ascii="Arial" w:eastAsia="Times New Roman" w:hAnsi="Arial" w:cs="Arial"/>
          <w:color w:val="000000"/>
          <w:sz w:val="20"/>
          <w:szCs w:val="20"/>
        </w:rPr>
        <w:t>calculated</w:t>
      </w:r>
      <w:r w:rsidR="0044151D" w:rsidRPr="00100E8E">
        <w:rPr>
          <w:rFonts w:ascii="Arial" w:eastAsia="Times New Roman" w:hAnsi="Arial" w:cs="Arial"/>
          <w:color w:val="000000"/>
          <w:sz w:val="20"/>
          <w:szCs w:val="20"/>
        </w:rPr>
        <w:t xml:space="preserve"> Pearson’s correlation coefficient (</w:t>
      </w:r>
      <w:r w:rsidR="0044151D" w:rsidRPr="00100E8E">
        <w:rPr>
          <w:rFonts w:ascii="Arial" w:eastAsia="Times New Roman" w:hAnsi="Arial" w:cs="Arial"/>
          <w:i/>
          <w:iCs/>
          <w:color w:val="000000"/>
          <w:sz w:val="20"/>
          <w:szCs w:val="20"/>
        </w:rPr>
        <w:t>r</w:t>
      </w:r>
      <w:r w:rsidR="0044151D" w:rsidRPr="00100E8E">
        <w:rPr>
          <w:rFonts w:ascii="Arial" w:eastAsia="Times New Roman" w:hAnsi="Arial" w:cs="Arial"/>
          <w:color w:val="000000"/>
          <w:sz w:val="20"/>
          <w:szCs w:val="20"/>
        </w:rPr>
        <w:t xml:space="preserve">) </w:t>
      </w:r>
      <w:r w:rsidR="001D1C3D" w:rsidRPr="00100E8E">
        <w:rPr>
          <w:rFonts w:ascii="Arial" w:eastAsia="Times New Roman" w:hAnsi="Arial" w:cs="Arial"/>
          <w:color w:val="000000"/>
          <w:sz w:val="20"/>
          <w:szCs w:val="20"/>
        </w:rPr>
        <w:t xml:space="preserve">was used </w:t>
      </w:r>
      <w:r w:rsidR="003107A5" w:rsidRPr="00100E8E">
        <w:rPr>
          <w:rFonts w:ascii="Arial" w:eastAsia="Times New Roman" w:hAnsi="Arial" w:cs="Arial"/>
          <w:color w:val="000000"/>
          <w:sz w:val="20"/>
          <w:szCs w:val="20"/>
        </w:rPr>
        <w:t>to report t</w:t>
      </w:r>
      <w:r w:rsidR="0044151D" w:rsidRPr="00100E8E">
        <w:rPr>
          <w:rFonts w:ascii="Arial" w:eastAsia="Times New Roman" w:hAnsi="Arial" w:cs="Arial"/>
          <w:color w:val="000000"/>
          <w:sz w:val="20"/>
          <w:szCs w:val="20"/>
        </w:rPr>
        <w:t xml:space="preserve">he correlation </w:t>
      </w:r>
      <w:r w:rsidR="001F2FD2" w:rsidRPr="00100E8E">
        <w:rPr>
          <w:rFonts w:ascii="Arial" w:eastAsia="Times New Roman" w:hAnsi="Arial" w:cs="Arial"/>
          <w:color w:val="000000"/>
          <w:sz w:val="20"/>
          <w:szCs w:val="20"/>
        </w:rPr>
        <w:t>of</w:t>
      </w:r>
      <w:r w:rsidR="0044151D" w:rsidRPr="00100E8E">
        <w:rPr>
          <w:rFonts w:ascii="Arial" w:eastAsia="Times New Roman" w:hAnsi="Arial" w:cs="Arial"/>
          <w:color w:val="000000"/>
          <w:sz w:val="20"/>
          <w:szCs w:val="20"/>
        </w:rPr>
        <w:t xml:space="preserve"> continuous performance metrics </w:t>
      </w:r>
      <w:r w:rsidR="001F2FD2" w:rsidRPr="00100E8E">
        <w:rPr>
          <w:rFonts w:ascii="Arial" w:eastAsia="Times New Roman" w:hAnsi="Arial" w:cs="Arial"/>
          <w:color w:val="000000"/>
          <w:sz w:val="20"/>
          <w:szCs w:val="20"/>
        </w:rPr>
        <w:t>across examination formats</w:t>
      </w:r>
      <w:r w:rsidR="00F72F51" w:rsidRPr="00100E8E">
        <w:rPr>
          <w:rFonts w:ascii="Arial" w:eastAsia="Times New Roman" w:hAnsi="Arial" w:cs="Arial"/>
          <w:color w:val="000000"/>
          <w:sz w:val="20"/>
          <w:szCs w:val="20"/>
        </w:rPr>
        <w:t xml:space="preserve">. </w:t>
      </w:r>
      <w:r w:rsidR="00C93D20" w:rsidRPr="00100E8E">
        <w:rPr>
          <w:rFonts w:ascii="Arial" w:eastAsia="Times New Roman" w:hAnsi="Arial" w:cs="Arial"/>
          <w:color w:val="000000"/>
          <w:sz w:val="20"/>
          <w:szCs w:val="20"/>
        </w:rPr>
        <w:t xml:space="preserve">Weighted </w:t>
      </w:r>
      <w:r w:rsidR="003D4DDE" w:rsidRPr="00100E8E">
        <w:rPr>
          <w:rFonts w:ascii="Arial" w:eastAsia="Times New Roman" w:hAnsi="Arial" w:cs="Arial"/>
          <w:color w:val="000000"/>
          <w:sz w:val="20"/>
          <w:szCs w:val="20"/>
        </w:rPr>
        <w:t>Cohen’s kappa coefficients (</w:t>
      </w:r>
      <w:r w:rsidR="003D4DDE" w:rsidRPr="00100E8E">
        <w:rPr>
          <w:rFonts w:ascii="Arial" w:eastAsia="Times New Roman" w:hAnsi="Arial" w:cs="Arial"/>
          <w:color w:val="000000"/>
          <w:sz w:val="20"/>
          <w:szCs w:val="20"/>
        </w:rPr>
        <w:sym w:font="Symbol" w:char="F06B"/>
      </w:r>
      <w:r w:rsidR="003D4DDE" w:rsidRPr="00100E8E">
        <w:rPr>
          <w:rFonts w:ascii="Arial" w:eastAsia="Times New Roman" w:hAnsi="Arial" w:cs="Arial"/>
          <w:color w:val="000000"/>
          <w:sz w:val="20"/>
          <w:szCs w:val="20"/>
        </w:rPr>
        <w:t xml:space="preserve">) </w:t>
      </w:r>
      <w:r w:rsidR="00660C93" w:rsidRPr="00100E8E">
        <w:rPr>
          <w:rFonts w:ascii="Arial" w:eastAsia="Times New Roman" w:hAnsi="Arial" w:cs="Arial"/>
          <w:color w:val="000000"/>
          <w:sz w:val="20"/>
          <w:szCs w:val="20"/>
        </w:rPr>
        <w:t>with</w:t>
      </w:r>
      <w:r w:rsidRPr="00100E8E">
        <w:rPr>
          <w:rFonts w:ascii="Arial" w:eastAsia="Times New Roman" w:hAnsi="Arial" w:cs="Arial"/>
          <w:color w:val="000000"/>
          <w:sz w:val="20"/>
          <w:szCs w:val="20"/>
        </w:rPr>
        <w:t xml:space="preserve"> 95% confidence intervals (95% CI) </w:t>
      </w:r>
      <w:r w:rsidR="003D4DDE" w:rsidRPr="00100E8E">
        <w:rPr>
          <w:rFonts w:ascii="Arial" w:eastAsia="Times New Roman" w:hAnsi="Arial" w:cs="Arial"/>
          <w:color w:val="000000"/>
          <w:sz w:val="20"/>
          <w:szCs w:val="20"/>
        </w:rPr>
        <w:t>were calculated to report</w:t>
      </w:r>
      <w:r w:rsidR="000D3277" w:rsidRPr="00100E8E">
        <w:rPr>
          <w:rFonts w:ascii="Arial" w:eastAsia="Times New Roman" w:hAnsi="Arial" w:cs="Arial"/>
          <w:color w:val="000000"/>
          <w:sz w:val="20"/>
          <w:szCs w:val="20"/>
        </w:rPr>
        <w:t xml:space="preserve"> pooled estimate</w:t>
      </w:r>
      <w:r w:rsidR="00A835D5" w:rsidRPr="00100E8E">
        <w:rPr>
          <w:rFonts w:ascii="Arial" w:eastAsia="Times New Roman" w:hAnsi="Arial" w:cs="Arial"/>
          <w:color w:val="000000"/>
          <w:sz w:val="20"/>
          <w:szCs w:val="20"/>
        </w:rPr>
        <w:t>s</w:t>
      </w:r>
      <w:r w:rsidR="000D3277" w:rsidRPr="00100E8E">
        <w:rPr>
          <w:rFonts w:ascii="Arial" w:eastAsia="Times New Roman" w:hAnsi="Arial" w:cs="Arial"/>
          <w:color w:val="000000"/>
          <w:sz w:val="20"/>
          <w:szCs w:val="20"/>
        </w:rPr>
        <w:t xml:space="preserve"> of</w:t>
      </w:r>
      <w:r w:rsidR="003D4DDE" w:rsidRPr="00100E8E">
        <w:rPr>
          <w:rFonts w:ascii="Arial" w:eastAsia="Times New Roman" w:hAnsi="Arial" w:cs="Arial"/>
          <w:color w:val="000000"/>
          <w:sz w:val="20"/>
          <w:szCs w:val="20"/>
        </w:rPr>
        <w:t xml:space="preserve"> interrater reliability for each </w:t>
      </w:r>
      <w:r w:rsidR="006D6487" w:rsidRPr="00100E8E">
        <w:rPr>
          <w:rFonts w:ascii="Arial" w:eastAsia="Times New Roman" w:hAnsi="Arial" w:cs="Arial"/>
          <w:color w:val="000000"/>
          <w:sz w:val="20"/>
          <w:szCs w:val="20"/>
        </w:rPr>
        <w:t>examination</w:t>
      </w:r>
      <w:r w:rsidR="003D4DDE" w:rsidRPr="00100E8E">
        <w:rPr>
          <w:rFonts w:ascii="Arial" w:eastAsia="Times New Roman" w:hAnsi="Arial" w:cs="Arial"/>
          <w:color w:val="000000"/>
          <w:sz w:val="20"/>
          <w:szCs w:val="20"/>
        </w:rPr>
        <w:t xml:space="preserve"> format. </w:t>
      </w:r>
      <w:r w:rsidR="001F2FD2" w:rsidRPr="00100E8E">
        <w:rPr>
          <w:rFonts w:ascii="Arial" w:eastAsia="Times New Roman" w:hAnsi="Arial" w:cs="Arial"/>
          <w:color w:val="000000"/>
          <w:sz w:val="20"/>
          <w:szCs w:val="20"/>
        </w:rPr>
        <w:t>Pearson’s Chi-square tests and o</w:t>
      </w:r>
      <w:r w:rsidR="003D4DDE" w:rsidRPr="00100E8E">
        <w:rPr>
          <w:rFonts w:ascii="Arial" w:eastAsia="Times New Roman" w:hAnsi="Arial" w:cs="Arial"/>
          <w:color w:val="000000"/>
          <w:sz w:val="20"/>
          <w:szCs w:val="20"/>
        </w:rPr>
        <w:t xml:space="preserve">ne-way ANOVA </w:t>
      </w:r>
      <w:r w:rsidR="001F2FD2" w:rsidRPr="00100E8E">
        <w:rPr>
          <w:rFonts w:ascii="Arial" w:eastAsia="Times New Roman" w:hAnsi="Arial" w:cs="Arial"/>
          <w:color w:val="000000"/>
          <w:sz w:val="20"/>
          <w:szCs w:val="20"/>
        </w:rPr>
        <w:t>were</w:t>
      </w:r>
      <w:r w:rsidR="003D4DDE" w:rsidRPr="00100E8E">
        <w:rPr>
          <w:rFonts w:ascii="Arial" w:eastAsia="Times New Roman" w:hAnsi="Arial" w:cs="Arial"/>
          <w:color w:val="000000"/>
          <w:sz w:val="20"/>
          <w:szCs w:val="20"/>
        </w:rPr>
        <w:t xml:space="preserve"> used to evaluate </w:t>
      </w:r>
      <w:r w:rsidR="00697333" w:rsidRPr="00100E8E">
        <w:rPr>
          <w:rFonts w:ascii="Arial" w:eastAsia="Times New Roman" w:hAnsi="Arial" w:cs="Arial"/>
          <w:color w:val="000000"/>
          <w:sz w:val="20"/>
          <w:szCs w:val="20"/>
        </w:rPr>
        <w:t xml:space="preserve">the </w:t>
      </w:r>
      <w:r w:rsidR="003D4DDE" w:rsidRPr="00100E8E">
        <w:rPr>
          <w:rFonts w:ascii="Arial" w:eastAsia="Times New Roman" w:hAnsi="Arial" w:cs="Arial"/>
          <w:color w:val="000000"/>
          <w:sz w:val="20"/>
          <w:szCs w:val="20"/>
        </w:rPr>
        <w:t xml:space="preserve">association </w:t>
      </w:r>
      <w:r w:rsidR="00697333" w:rsidRPr="00100E8E">
        <w:rPr>
          <w:rFonts w:ascii="Arial" w:eastAsia="Times New Roman" w:hAnsi="Arial" w:cs="Arial"/>
          <w:color w:val="000000"/>
          <w:sz w:val="20"/>
          <w:szCs w:val="20"/>
        </w:rPr>
        <w:t xml:space="preserve">between PGY-level and </w:t>
      </w:r>
      <w:r w:rsidR="001F2FD2" w:rsidRPr="00100E8E">
        <w:rPr>
          <w:rFonts w:ascii="Arial" w:eastAsia="Times New Roman" w:hAnsi="Arial" w:cs="Arial"/>
          <w:color w:val="000000"/>
          <w:sz w:val="20"/>
          <w:szCs w:val="20"/>
        </w:rPr>
        <w:t>performance metrics</w:t>
      </w:r>
      <w:r w:rsidR="003D4DDE" w:rsidRPr="00100E8E">
        <w:rPr>
          <w:rFonts w:ascii="Arial" w:eastAsia="Times New Roman" w:hAnsi="Arial" w:cs="Arial"/>
          <w:color w:val="000000"/>
          <w:sz w:val="20"/>
          <w:szCs w:val="20"/>
        </w:rPr>
        <w:t>.</w:t>
      </w:r>
      <w:r w:rsidR="00460FEA" w:rsidRPr="00100E8E">
        <w:rPr>
          <w:rFonts w:ascii="Arial" w:eastAsia="Times New Roman" w:hAnsi="Arial" w:cs="Arial"/>
          <w:color w:val="000000"/>
          <w:sz w:val="20"/>
          <w:szCs w:val="20"/>
        </w:rPr>
        <w:t xml:space="preserve"> </w:t>
      </w:r>
      <w:r w:rsidR="00B84983" w:rsidRPr="00100E8E">
        <w:rPr>
          <w:rFonts w:ascii="Arial" w:eastAsia="Times New Roman" w:hAnsi="Arial" w:cs="Arial"/>
          <w:color w:val="000000"/>
          <w:sz w:val="20"/>
          <w:szCs w:val="20"/>
        </w:rPr>
        <w:t xml:space="preserve">Sensitivity </w:t>
      </w:r>
      <w:r w:rsidR="00460FEA" w:rsidRPr="00100E8E">
        <w:rPr>
          <w:rFonts w:ascii="Arial" w:eastAsia="Times New Roman" w:hAnsi="Arial" w:cs="Arial"/>
          <w:color w:val="000000"/>
          <w:sz w:val="20"/>
          <w:szCs w:val="20"/>
        </w:rPr>
        <w:t>analys</w:t>
      </w:r>
      <w:r w:rsidR="00B84983" w:rsidRPr="00100E8E">
        <w:rPr>
          <w:rFonts w:ascii="Arial" w:eastAsia="Times New Roman" w:hAnsi="Arial" w:cs="Arial"/>
          <w:color w:val="000000"/>
          <w:sz w:val="20"/>
          <w:szCs w:val="20"/>
        </w:rPr>
        <w:t>e</w:t>
      </w:r>
      <w:r w:rsidR="00460FEA" w:rsidRPr="00100E8E">
        <w:rPr>
          <w:rFonts w:ascii="Arial" w:eastAsia="Times New Roman" w:hAnsi="Arial" w:cs="Arial"/>
          <w:color w:val="000000"/>
          <w:sz w:val="20"/>
          <w:szCs w:val="20"/>
        </w:rPr>
        <w:t>s w</w:t>
      </w:r>
      <w:r w:rsidR="00B84983" w:rsidRPr="00100E8E">
        <w:rPr>
          <w:rFonts w:ascii="Arial" w:eastAsia="Times New Roman" w:hAnsi="Arial" w:cs="Arial"/>
          <w:color w:val="000000"/>
          <w:sz w:val="20"/>
          <w:szCs w:val="20"/>
        </w:rPr>
        <w:t>ere</w:t>
      </w:r>
      <w:r w:rsidR="00460FEA" w:rsidRPr="00100E8E">
        <w:rPr>
          <w:rFonts w:ascii="Arial" w:eastAsia="Times New Roman" w:hAnsi="Arial" w:cs="Arial"/>
          <w:color w:val="000000"/>
          <w:sz w:val="20"/>
          <w:szCs w:val="20"/>
        </w:rPr>
        <w:t xml:space="preserve"> performed to repeat pass/fail outcome analyses at mean case score thresholds of ≥2.0 (at or above borderline) and ≥2.5 (at or above the midpoint between borderline and full pass).</w:t>
      </w:r>
      <w:r w:rsidR="003D4DDE" w:rsidRPr="00100E8E">
        <w:rPr>
          <w:rFonts w:ascii="Arial" w:eastAsia="Times New Roman" w:hAnsi="Arial" w:cs="Arial"/>
          <w:color w:val="000000"/>
          <w:sz w:val="20"/>
          <w:szCs w:val="20"/>
        </w:rPr>
        <w:t xml:space="preserve"> </w:t>
      </w:r>
      <w:r w:rsidR="00CA58B5" w:rsidRPr="00100E8E">
        <w:rPr>
          <w:rFonts w:ascii="Arial" w:eastAsia="Times New Roman" w:hAnsi="Arial" w:cs="Arial"/>
          <w:i/>
          <w:iCs/>
          <w:color w:val="000000"/>
          <w:sz w:val="20"/>
          <w:szCs w:val="20"/>
        </w:rPr>
        <w:t>P</w:t>
      </w:r>
      <w:r w:rsidR="00CA58B5" w:rsidRPr="00100E8E">
        <w:rPr>
          <w:rFonts w:ascii="Arial" w:eastAsia="Times New Roman" w:hAnsi="Arial" w:cs="Arial"/>
          <w:color w:val="000000"/>
          <w:sz w:val="20"/>
          <w:szCs w:val="20"/>
        </w:rPr>
        <w:t xml:space="preserve"> values</w:t>
      </w:r>
      <w:r w:rsidR="00A01F06" w:rsidRPr="00100E8E">
        <w:rPr>
          <w:rFonts w:ascii="Arial" w:eastAsia="Times New Roman" w:hAnsi="Arial" w:cs="Arial"/>
          <w:color w:val="000000"/>
          <w:sz w:val="20"/>
          <w:szCs w:val="20"/>
        </w:rPr>
        <w:t xml:space="preserve"> </w:t>
      </w:r>
      <w:r w:rsidR="00CA58B5" w:rsidRPr="00100E8E">
        <w:rPr>
          <w:rFonts w:ascii="Arial" w:eastAsia="Times New Roman" w:hAnsi="Arial" w:cs="Arial"/>
          <w:color w:val="000000"/>
          <w:sz w:val="20"/>
          <w:szCs w:val="20"/>
        </w:rPr>
        <w:t>&lt;</w:t>
      </w:r>
      <w:r w:rsidR="00026D0C" w:rsidRPr="00100E8E">
        <w:rPr>
          <w:rFonts w:ascii="Arial" w:eastAsia="Times New Roman" w:hAnsi="Arial" w:cs="Arial"/>
          <w:color w:val="000000"/>
          <w:sz w:val="20"/>
          <w:szCs w:val="20"/>
        </w:rPr>
        <w:t>0</w:t>
      </w:r>
      <w:r w:rsidR="00CA58B5" w:rsidRPr="00100E8E">
        <w:rPr>
          <w:rFonts w:ascii="Arial" w:eastAsia="Times New Roman" w:hAnsi="Arial" w:cs="Arial"/>
          <w:color w:val="000000"/>
          <w:sz w:val="20"/>
          <w:szCs w:val="20"/>
        </w:rPr>
        <w:t>.05</w:t>
      </w:r>
      <w:r w:rsidR="003D4DDE" w:rsidRPr="00100E8E">
        <w:rPr>
          <w:rFonts w:ascii="Arial" w:eastAsia="Times New Roman" w:hAnsi="Arial" w:cs="Arial"/>
          <w:color w:val="000000"/>
          <w:sz w:val="20"/>
          <w:szCs w:val="20"/>
        </w:rPr>
        <w:t xml:space="preserve"> were considered statistically significant. All statistical analyses were conducted using R (RStudio, Boston, MA).</w:t>
      </w:r>
    </w:p>
    <w:p w14:paraId="46FCE950" w14:textId="77777777" w:rsidR="003D4DDE" w:rsidRPr="00100E8E" w:rsidRDefault="003D4DDE" w:rsidP="00B14576">
      <w:pPr>
        <w:spacing w:line="360" w:lineRule="auto"/>
        <w:rPr>
          <w:rFonts w:ascii="Arial" w:eastAsia="Times New Roman" w:hAnsi="Arial" w:cs="Arial"/>
          <w:color w:val="000000"/>
          <w:sz w:val="20"/>
          <w:szCs w:val="20"/>
        </w:rPr>
      </w:pPr>
    </w:p>
    <w:p w14:paraId="6F8F73E2" w14:textId="54E0BEF3" w:rsidR="003D4DDE" w:rsidRPr="00100E8E" w:rsidRDefault="007E2CDF" w:rsidP="00B14576">
      <w:pPr>
        <w:spacing w:line="360" w:lineRule="auto"/>
        <w:rPr>
          <w:rFonts w:ascii="Arial" w:eastAsia="Times New Roman" w:hAnsi="Arial" w:cs="Arial"/>
          <w:b/>
          <w:bCs/>
          <w:color w:val="000000"/>
          <w:sz w:val="20"/>
          <w:szCs w:val="20"/>
        </w:rPr>
      </w:pPr>
      <w:r w:rsidRPr="00100E8E">
        <w:rPr>
          <w:rFonts w:ascii="Arial" w:eastAsia="Times New Roman" w:hAnsi="Arial" w:cs="Arial"/>
          <w:b/>
          <w:bCs/>
          <w:color w:val="000000"/>
          <w:sz w:val="20"/>
          <w:szCs w:val="20"/>
        </w:rPr>
        <w:t>RESULTS.</w:t>
      </w:r>
    </w:p>
    <w:p w14:paraId="1F6A264A" w14:textId="7C7D4E2F" w:rsidR="00800621" w:rsidRPr="00100E8E" w:rsidRDefault="00A835D5" w:rsidP="00B14576">
      <w:pPr>
        <w:spacing w:line="360" w:lineRule="auto"/>
        <w:ind w:firstLine="720"/>
        <w:rPr>
          <w:rFonts w:ascii="Arial" w:hAnsi="Arial" w:cs="Arial"/>
          <w:sz w:val="20"/>
          <w:szCs w:val="20"/>
        </w:rPr>
      </w:pPr>
      <w:r w:rsidRPr="00100E8E">
        <w:rPr>
          <w:rFonts w:ascii="Arial" w:hAnsi="Arial" w:cs="Arial"/>
          <w:sz w:val="20"/>
          <w:szCs w:val="20"/>
        </w:rPr>
        <w:t xml:space="preserve">A total of 55 examinees participated in the C-MOE, of which 41 (75%) also completed the SD-MOE. There was no significant difference in PGY-level between examinees who participated in the SD-MOE and those who participated only in the C-MOE (Table 1). </w:t>
      </w:r>
      <w:r w:rsidR="001D1C3D" w:rsidRPr="00100E8E">
        <w:rPr>
          <w:rFonts w:ascii="Arial" w:hAnsi="Arial" w:cs="Arial"/>
          <w:sz w:val="20"/>
          <w:szCs w:val="20"/>
        </w:rPr>
        <w:t xml:space="preserve">A total of </w:t>
      </w:r>
      <w:r w:rsidR="006D6487" w:rsidRPr="00100E8E">
        <w:rPr>
          <w:rFonts w:ascii="Arial" w:hAnsi="Arial" w:cs="Arial"/>
          <w:sz w:val="20"/>
          <w:szCs w:val="20"/>
        </w:rPr>
        <w:t xml:space="preserve">62 </w:t>
      </w:r>
      <w:r w:rsidR="00800621" w:rsidRPr="00100E8E">
        <w:rPr>
          <w:rFonts w:ascii="Arial" w:hAnsi="Arial" w:cs="Arial"/>
          <w:sz w:val="20"/>
          <w:szCs w:val="20"/>
        </w:rPr>
        <w:t xml:space="preserve">faculty </w:t>
      </w:r>
      <w:r w:rsidR="006874E1" w:rsidRPr="00100E8E">
        <w:rPr>
          <w:rFonts w:ascii="Arial" w:hAnsi="Arial" w:cs="Arial"/>
          <w:sz w:val="20"/>
          <w:szCs w:val="20"/>
        </w:rPr>
        <w:t>examiners</w:t>
      </w:r>
      <w:r w:rsidR="001D1C3D" w:rsidRPr="00100E8E">
        <w:rPr>
          <w:rFonts w:ascii="Arial" w:hAnsi="Arial" w:cs="Arial"/>
          <w:sz w:val="20"/>
          <w:szCs w:val="20"/>
        </w:rPr>
        <w:t xml:space="preserve"> participated in the </w:t>
      </w:r>
      <w:r w:rsidR="0063519F" w:rsidRPr="00100E8E">
        <w:rPr>
          <w:rFonts w:ascii="Arial" w:hAnsi="Arial" w:cs="Arial"/>
          <w:sz w:val="20"/>
          <w:szCs w:val="20"/>
        </w:rPr>
        <w:t>C</w:t>
      </w:r>
      <w:r w:rsidR="001D1C3D" w:rsidRPr="00100E8E">
        <w:rPr>
          <w:rFonts w:ascii="Arial" w:hAnsi="Arial" w:cs="Arial"/>
          <w:sz w:val="20"/>
          <w:szCs w:val="20"/>
        </w:rPr>
        <w:t>-MOE</w:t>
      </w:r>
      <w:r w:rsidR="00E02D68" w:rsidRPr="00100E8E">
        <w:rPr>
          <w:rFonts w:ascii="Arial" w:hAnsi="Arial" w:cs="Arial"/>
          <w:sz w:val="20"/>
          <w:szCs w:val="20"/>
        </w:rPr>
        <w:t xml:space="preserve"> and </w:t>
      </w:r>
      <w:r w:rsidR="001D1C3D" w:rsidRPr="00100E8E">
        <w:rPr>
          <w:rFonts w:ascii="Arial" w:hAnsi="Arial" w:cs="Arial"/>
          <w:sz w:val="20"/>
          <w:szCs w:val="20"/>
        </w:rPr>
        <w:t xml:space="preserve">25 faculty </w:t>
      </w:r>
      <w:r w:rsidR="006874E1" w:rsidRPr="00100E8E">
        <w:rPr>
          <w:rFonts w:ascii="Arial" w:hAnsi="Arial" w:cs="Arial"/>
          <w:sz w:val="20"/>
          <w:szCs w:val="20"/>
        </w:rPr>
        <w:t>examiners</w:t>
      </w:r>
      <w:r w:rsidR="001D1C3D" w:rsidRPr="00100E8E">
        <w:rPr>
          <w:rFonts w:ascii="Arial" w:hAnsi="Arial" w:cs="Arial"/>
          <w:sz w:val="20"/>
          <w:szCs w:val="20"/>
        </w:rPr>
        <w:t xml:space="preserve"> participated in the </w:t>
      </w:r>
      <w:r w:rsidR="0063519F" w:rsidRPr="00100E8E">
        <w:rPr>
          <w:rFonts w:ascii="Arial" w:hAnsi="Arial" w:cs="Arial"/>
          <w:sz w:val="20"/>
          <w:szCs w:val="20"/>
        </w:rPr>
        <w:t>SD</w:t>
      </w:r>
      <w:r w:rsidR="001D1C3D" w:rsidRPr="00100E8E">
        <w:rPr>
          <w:rFonts w:ascii="Arial" w:hAnsi="Arial" w:cs="Arial"/>
          <w:sz w:val="20"/>
          <w:szCs w:val="20"/>
        </w:rPr>
        <w:t>-MOE</w:t>
      </w:r>
      <w:r w:rsidRPr="00100E8E">
        <w:rPr>
          <w:rFonts w:ascii="Arial" w:hAnsi="Arial" w:cs="Arial"/>
          <w:sz w:val="20"/>
          <w:szCs w:val="20"/>
        </w:rPr>
        <w:t>.</w:t>
      </w:r>
      <w:r w:rsidR="0063519F" w:rsidRPr="00100E8E">
        <w:rPr>
          <w:rFonts w:ascii="Arial" w:hAnsi="Arial" w:cs="Arial"/>
          <w:sz w:val="20"/>
          <w:szCs w:val="20"/>
        </w:rPr>
        <w:t xml:space="preserve"> </w:t>
      </w:r>
      <w:r w:rsidRPr="00100E8E">
        <w:rPr>
          <w:rFonts w:ascii="Arial" w:hAnsi="Arial" w:cs="Arial"/>
          <w:sz w:val="20"/>
          <w:szCs w:val="20"/>
        </w:rPr>
        <w:t>O</w:t>
      </w:r>
      <w:r w:rsidR="00800621" w:rsidRPr="00100E8E">
        <w:rPr>
          <w:rFonts w:ascii="Arial" w:hAnsi="Arial" w:cs="Arial"/>
          <w:sz w:val="20"/>
          <w:szCs w:val="20"/>
        </w:rPr>
        <w:t xml:space="preserve">f the 25 </w:t>
      </w:r>
      <w:r w:rsidR="001D1C3D" w:rsidRPr="00100E8E">
        <w:rPr>
          <w:rFonts w:ascii="Arial" w:hAnsi="Arial" w:cs="Arial"/>
          <w:sz w:val="20"/>
          <w:szCs w:val="20"/>
        </w:rPr>
        <w:t xml:space="preserve">faculty members </w:t>
      </w:r>
      <w:r w:rsidR="00E02D68" w:rsidRPr="00100E8E">
        <w:rPr>
          <w:rFonts w:ascii="Arial" w:hAnsi="Arial" w:cs="Arial"/>
          <w:sz w:val="20"/>
          <w:szCs w:val="20"/>
        </w:rPr>
        <w:t>participating</w:t>
      </w:r>
      <w:r w:rsidR="001D1C3D" w:rsidRPr="00100E8E">
        <w:rPr>
          <w:rFonts w:ascii="Arial" w:hAnsi="Arial" w:cs="Arial"/>
          <w:sz w:val="20"/>
          <w:szCs w:val="20"/>
        </w:rPr>
        <w:t xml:space="preserve"> in the </w:t>
      </w:r>
      <w:r w:rsidR="0063519F" w:rsidRPr="00100E8E">
        <w:rPr>
          <w:rFonts w:ascii="Arial" w:hAnsi="Arial" w:cs="Arial"/>
          <w:sz w:val="20"/>
          <w:szCs w:val="20"/>
        </w:rPr>
        <w:t>SD</w:t>
      </w:r>
      <w:r w:rsidR="001D1C3D" w:rsidRPr="00100E8E">
        <w:rPr>
          <w:rFonts w:ascii="Arial" w:hAnsi="Arial" w:cs="Arial"/>
          <w:sz w:val="20"/>
          <w:szCs w:val="20"/>
        </w:rPr>
        <w:t>-</w:t>
      </w:r>
      <w:r w:rsidR="00AB40F5" w:rsidRPr="00100E8E">
        <w:rPr>
          <w:rFonts w:ascii="Arial" w:hAnsi="Arial" w:cs="Arial"/>
          <w:sz w:val="20"/>
          <w:szCs w:val="20"/>
        </w:rPr>
        <w:t>MOE</w:t>
      </w:r>
      <w:r w:rsidR="00800621" w:rsidRPr="00100E8E">
        <w:rPr>
          <w:rFonts w:ascii="Arial" w:hAnsi="Arial" w:cs="Arial"/>
          <w:sz w:val="20"/>
          <w:szCs w:val="20"/>
        </w:rPr>
        <w:t>, 19 (76%) also served as examiners</w:t>
      </w:r>
      <w:r w:rsidR="001D1C3D" w:rsidRPr="00100E8E">
        <w:rPr>
          <w:rFonts w:ascii="Arial" w:hAnsi="Arial" w:cs="Arial"/>
          <w:sz w:val="20"/>
          <w:szCs w:val="20"/>
        </w:rPr>
        <w:t xml:space="preserve"> in the </w:t>
      </w:r>
      <w:r w:rsidR="0063519F" w:rsidRPr="00100E8E">
        <w:rPr>
          <w:rFonts w:ascii="Arial" w:hAnsi="Arial" w:cs="Arial"/>
          <w:sz w:val="20"/>
          <w:szCs w:val="20"/>
        </w:rPr>
        <w:t>C</w:t>
      </w:r>
      <w:r w:rsidR="001D1C3D" w:rsidRPr="00100E8E">
        <w:rPr>
          <w:rFonts w:ascii="Arial" w:hAnsi="Arial" w:cs="Arial"/>
          <w:sz w:val="20"/>
          <w:szCs w:val="20"/>
        </w:rPr>
        <w:t>-MOE</w:t>
      </w:r>
      <w:r w:rsidR="00800621" w:rsidRPr="00100E8E">
        <w:rPr>
          <w:rFonts w:ascii="Arial" w:hAnsi="Arial" w:cs="Arial"/>
          <w:sz w:val="20"/>
          <w:szCs w:val="20"/>
        </w:rPr>
        <w:t xml:space="preserve">. </w:t>
      </w:r>
    </w:p>
    <w:p w14:paraId="0B02A695" w14:textId="77777777" w:rsidR="005372D9" w:rsidRPr="00100E8E" w:rsidRDefault="005372D9" w:rsidP="00B14576">
      <w:pPr>
        <w:spacing w:line="360" w:lineRule="auto"/>
        <w:ind w:firstLine="720"/>
        <w:rPr>
          <w:rFonts w:ascii="Arial" w:hAnsi="Arial" w:cs="Arial"/>
          <w:sz w:val="20"/>
          <w:szCs w:val="20"/>
        </w:rPr>
      </w:pPr>
    </w:p>
    <w:p w14:paraId="28554FF2" w14:textId="7B21DFE4" w:rsidR="008245AB" w:rsidRPr="00100E8E" w:rsidRDefault="008245AB" w:rsidP="008245AB">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Of the 41 examinees who completed the </w:t>
      </w:r>
      <w:r w:rsidR="00A835D5" w:rsidRPr="00100E8E">
        <w:rPr>
          <w:rFonts w:ascii="Arial" w:eastAsia="Times New Roman" w:hAnsi="Arial" w:cs="Arial"/>
          <w:color w:val="000000"/>
          <w:sz w:val="20"/>
          <w:szCs w:val="20"/>
        </w:rPr>
        <w:t xml:space="preserve">post-examination </w:t>
      </w:r>
      <w:r w:rsidRPr="00100E8E">
        <w:rPr>
          <w:rFonts w:ascii="Arial" w:eastAsia="Times New Roman" w:hAnsi="Arial" w:cs="Arial"/>
          <w:color w:val="000000"/>
          <w:sz w:val="20"/>
          <w:szCs w:val="20"/>
        </w:rPr>
        <w:t>survey (75% response rate)</w:t>
      </w:r>
      <w:r w:rsidR="00126321" w:rsidRPr="00100E8E">
        <w:rPr>
          <w:rFonts w:ascii="Arial" w:eastAsia="Times New Roman" w:hAnsi="Arial" w:cs="Arial"/>
          <w:color w:val="000000"/>
          <w:sz w:val="20"/>
          <w:szCs w:val="20"/>
        </w:rPr>
        <w:t>,</w:t>
      </w:r>
      <w:r w:rsidRPr="00100E8E">
        <w:rPr>
          <w:rFonts w:ascii="Arial" w:eastAsia="Times New Roman" w:hAnsi="Arial" w:cs="Arial"/>
          <w:color w:val="000000"/>
          <w:sz w:val="20"/>
          <w:szCs w:val="20"/>
        </w:rPr>
        <w:t xml:space="preserve"> 32 (78%) participated in both the C-MOE and SD-MOE while nine (22%) participated only in the C-MOE (Table 2). There was no difference in the overall frequency of technical issues between the SD-MOE and C-MOE; six</w:t>
      </w:r>
      <w:r w:rsidR="005372D9" w:rsidRPr="00100E8E">
        <w:rPr>
          <w:rFonts w:ascii="Arial" w:eastAsia="Times New Roman" w:hAnsi="Arial" w:cs="Arial"/>
          <w:color w:val="000000"/>
          <w:sz w:val="20"/>
          <w:szCs w:val="20"/>
        </w:rPr>
        <w:t xml:space="preserve"> </w:t>
      </w:r>
      <w:r w:rsidRPr="00100E8E">
        <w:rPr>
          <w:rFonts w:ascii="Arial" w:eastAsia="Times New Roman" w:hAnsi="Arial" w:cs="Arial"/>
          <w:color w:val="000000"/>
          <w:sz w:val="20"/>
          <w:szCs w:val="20"/>
        </w:rPr>
        <w:t>examinees</w:t>
      </w:r>
      <w:r w:rsidR="005372D9" w:rsidRPr="00100E8E">
        <w:rPr>
          <w:rFonts w:ascii="Arial" w:eastAsia="Times New Roman" w:hAnsi="Arial" w:cs="Arial"/>
          <w:color w:val="000000"/>
          <w:sz w:val="20"/>
          <w:szCs w:val="20"/>
        </w:rPr>
        <w:t xml:space="preserve"> reported minor technical issues with no significant impact </w:t>
      </w:r>
      <w:r w:rsidRPr="00100E8E">
        <w:rPr>
          <w:rFonts w:ascii="Arial" w:eastAsia="Times New Roman" w:hAnsi="Arial" w:cs="Arial"/>
          <w:color w:val="000000"/>
          <w:sz w:val="20"/>
          <w:szCs w:val="20"/>
        </w:rPr>
        <w:t xml:space="preserve">in the SD-MOE, compared with one examinee who reported minor technical </w:t>
      </w:r>
      <w:r w:rsidR="00126321" w:rsidRPr="00100E8E">
        <w:rPr>
          <w:rFonts w:ascii="Arial" w:eastAsia="Times New Roman" w:hAnsi="Arial" w:cs="Arial"/>
          <w:color w:val="000000"/>
          <w:sz w:val="20"/>
          <w:szCs w:val="20"/>
        </w:rPr>
        <w:t xml:space="preserve">issues </w:t>
      </w:r>
      <w:r w:rsidRPr="00100E8E">
        <w:rPr>
          <w:rFonts w:ascii="Arial" w:eastAsia="Times New Roman" w:hAnsi="Arial" w:cs="Arial"/>
          <w:color w:val="000000"/>
          <w:sz w:val="20"/>
          <w:szCs w:val="20"/>
        </w:rPr>
        <w:t xml:space="preserve">with no significant impact in the C-MOE. No </w:t>
      </w:r>
      <w:r w:rsidR="005372D9" w:rsidRPr="00100E8E">
        <w:rPr>
          <w:rFonts w:ascii="Arial" w:eastAsia="Times New Roman" w:hAnsi="Arial" w:cs="Arial"/>
          <w:color w:val="000000"/>
          <w:sz w:val="20"/>
          <w:szCs w:val="20"/>
        </w:rPr>
        <w:t xml:space="preserve">examinees reported major technical issues in either examination format. </w:t>
      </w:r>
      <w:r w:rsidRPr="00100E8E">
        <w:rPr>
          <w:rFonts w:ascii="Arial" w:eastAsia="Times New Roman" w:hAnsi="Arial" w:cs="Arial"/>
          <w:color w:val="000000"/>
          <w:sz w:val="20"/>
          <w:szCs w:val="20"/>
        </w:rPr>
        <w:t xml:space="preserve">There was no difference between formats in resident satisfaction, ability to concentrate on prompts, or perceived appropriateness </w:t>
      </w:r>
      <w:r w:rsidRPr="00100E8E">
        <w:rPr>
          <w:rFonts w:ascii="Arial" w:eastAsia="Times New Roman" w:hAnsi="Arial" w:cs="Arial"/>
          <w:color w:val="000000"/>
          <w:sz w:val="20"/>
          <w:szCs w:val="20"/>
        </w:rPr>
        <w:lastRenderedPageBreak/>
        <w:t>of case content. Of the 32 examinees who completed the SD-MOE, 18 believed scores being derived from video-recorded responses contributed to a more efficient (56%) and fair (56%) examination.</w:t>
      </w:r>
      <w:r w:rsidR="00C60895" w:rsidRPr="00100E8E">
        <w:rPr>
          <w:rFonts w:ascii="Arial" w:eastAsia="Times New Roman" w:hAnsi="Arial" w:cs="Arial"/>
          <w:color w:val="000000"/>
          <w:sz w:val="20"/>
          <w:szCs w:val="20"/>
        </w:rPr>
        <w:t xml:space="preserve"> Open-text feedback from examinees communicated a desire for real-time, post-case feedback and noted that </w:t>
      </w:r>
      <w:r w:rsidR="005D79B5" w:rsidRPr="00100E8E">
        <w:rPr>
          <w:rFonts w:ascii="Arial" w:eastAsia="Times New Roman" w:hAnsi="Arial" w:cs="Arial"/>
          <w:color w:val="000000"/>
          <w:sz w:val="20"/>
          <w:szCs w:val="20"/>
        </w:rPr>
        <w:t xml:space="preserve">SD-MOE </w:t>
      </w:r>
      <w:r w:rsidR="00C60895" w:rsidRPr="00100E8E">
        <w:rPr>
          <w:rFonts w:ascii="Arial" w:eastAsia="Times New Roman" w:hAnsi="Arial" w:cs="Arial"/>
          <w:color w:val="000000"/>
          <w:sz w:val="20"/>
          <w:szCs w:val="20"/>
        </w:rPr>
        <w:t>case flow ambiguities were difficult to navigate without the ability to ask for clarification.</w:t>
      </w:r>
    </w:p>
    <w:p w14:paraId="6BE8C24A" w14:textId="77777777" w:rsidR="008245AB" w:rsidRPr="00100E8E" w:rsidRDefault="008245AB" w:rsidP="008245AB">
      <w:pPr>
        <w:spacing w:line="360" w:lineRule="auto"/>
        <w:ind w:firstLine="720"/>
        <w:rPr>
          <w:rFonts w:ascii="Arial" w:hAnsi="Arial" w:cs="Arial"/>
          <w:sz w:val="20"/>
          <w:szCs w:val="20"/>
        </w:rPr>
      </w:pPr>
    </w:p>
    <w:p w14:paraId="569EF299" w14:textId="1D77C03F" w:rsidR="008245AB" w:rsidRPr="00100E8E" w:rsidRDefault="008245AB" w:rsidP="008245AB">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Among faculty examiners, 56 of 62 (90%) C-MOE participants completed the post-examination survey and 20 of 25 (80%) SD-MOE participants completed the post-scoring survey.</w:t>
      </w:r>
      <w:r w:rsidR="00660C93" w:rsidRPr="00100E8E">
        <w:rPr>
          <w:rFonts w:ascii="Arial" w:eastAsia="Times New Roman" w:hAnsi="Arial" w:cs="Arial"/>
          <w:color w:val="000000"/>
          <w:sz w:val="20"/>
          <w:szCs w:val="20"/>
        </w:rPr>
        <w:t xml:space="preserve"> On average, faculty examiners required 18.5 minutes to fully score each SD-MOE video</w:t>
      </w:r>
      <w:r w:rsidR="00697333" w:rsidRPr="00100E8E">
        <w:rPr>
          <w:rFonts w:ascii="Arial" w:eastAsia="Times New Roman" w:hAnsi="Arial" w:cs="Arial"/>
          <w:color w:val="000000"/>
          <w:sz w:val="20"/>
          <w:szCs w:val="20"/>
        </w:rPr>
        <w:t xml:space="preserve"> </w:t>
      </w:r>
      <w:r w:rsidR="00660C93" w:rsidRPr="00100E8E">
        <w:rPr>
          <w:rFonts w:ascii="Arial" w:eastAsia="Times New Roman" w:hAnsi="Arial" w:cs="Arial"/>
          <w:color w:val="000000"/>
          <w:sz w:val="20"/>
          <w:szCs w:val="20"/>
        </w:rPr>
        <w:t>recording (Table 3).</w:t>
      </w:r>
      <w:r w:rsidRPr="00100E8E">
        <w:rPr>
          <w:rFonts w:ascii="Arial" w:eastAsia="Times New Roman" w:hAnsi="Arial" w:cs="Arial"/>
          <w:color w:val="000000"/>
          <w:sz w:val="20"/>
          <w:szCs w:val="20"/>
        </w:rPr>
        <w:t xml:space="preserve"> A significantly lower proportion of faculty examiners reported overall satisfaction with the SD-MOE compared </w:t>
      </w:r>
      <w:r w:rsidR="00126321" w:rsidRPr="00100E8E">
        <w:rPr>
          <w:rFonts w:ascii="Arial" w:eastAsia="Times New Roman" w:hAnsi="Arial" w:cs="Arial"/>
          <w:color w:val="000000"/>
          <w:sz w:val="20"/>
          <w:szCs w:val="20"/>
        </w:rPr>
        <w:t>with</w:t>
      </w:r>
      <w:r w:rsidRPr="00100E8E">
        <w:rPr>
          <w:rFonts w:ascii="Arial" w:eastAsia="Times New Roman" w:hAnsi="Arial" w:cs="Arial"/>
          <w:color w:val="000000"/>
          <w:sz w:val="20"/>
          <w:szCs w:val="20"/>
        </w:rPr>
        <w:t xml:space="preserve"> the C-MOE (65% vs. 93%, </w:t>
      </w:r>
      <w:r w:rsidRPr="00100E8E">
        <w:rPr>
          <w:rFonts w:ascii="Arial" w:eastAsia="Times New Roman" w:hAnsi="Arial" w:cs="Arial"/>
          <w:i/>
          <w:iCs/>
          <w:color w:val="000000"/>
          <w:sz w:val="20"/>
          <w:szCs w:val="20"/>
        </w:rPr>
        <w:t>P</w:t>
      </w:r>
      <w:r w:rsidRPr="00100E8E">
        <w:rPr>
          <w:rFonts w:ascii="Arial" w:eastAsia="Times New Roman" w:hAnsi="Arial" w:cs="Arial"/>
          <w:color w:val="000000"/>
          <w:sz w:val="20"/>
          <w:szCs w:val="20"/>
        </w:rPr>
        <w:t>&lt;</w:t>
      </w:r>
      <w:r w:rsidR="00660C93" w:rsidRPr="00100E8E">
        <w:rPr>
          <w:rFonts w:ascii="Arial" w:eastAsia="Times New Roman" w:hAnsi="Arial" w:cs="Arial"/>
          <w:color w:val="000000"/>
          <w:sz w:val="20"/>
          <w:szCs w:val="20"/>
        </w:rPr>
        <w:t>0</w:t>
      </w:r>
      <w:r w:rsidRPr="00100E8E">
        <w:rPr>
          <w:rFonts w:ascii="Arial" w:eastAsia="Times New Roman" w:hAnsi="Arial" w:cs="Arial"/>
          <w:color w:val="000000"/>
          <w:sz w:val="20"/>
          <w:szCs w:val="20"/>
        </w:rPr>
        <w:t xml:space="preserve">.01). There was no significant difference between </w:t>
      </w:r>
      <w:r w:rsidR="005D79B5" w:rsidRPr="00100E8E">
        <w:rPr>
          <w:rFonts w:ascii="Arial" w:eastAsia="Times New Roman" w:hAnsi="Arial" w:cs="Arial"/>
          <w:color w:val="000000"/>
          <w:sz w:val="20"/>
          <w:szCs w:val="20"/>
        </w:rPr>
        <w:t>formats</w:t>
      </w:r>
      <w:r w:rsidRPr="00100E8E">
        <w:rPr>
          <w:rFonts w:ascii="Arial" w:eastAsia="Times New Roman" w:hAnsi="Arial" w:cs="Arial"/>
          <w:color w:val="000000"/>
          <w:sz w:val="20"/>
          <w:szCs w:val="20"/>
        </w:rPr>
        <w:t xml:space="preserve"> in satisfaction with case content or ease of format among faculty examiners. The SD-MOE and C-MOE were perceived as equally valid by 50% of SD-MOE faculty examiners. </w:t>
      </w:r>
      <w:r w:rsidR="00C60895" w:rsidRPr="00100E8E">
        <w:rPr>
          <w:rFonts w:ascii="Arial" w:eastAsia="Times New Roman" w:hAnsi="Arial" w:cs="Arial"/>
          <w:color w:val="000000"/>
          <w:sz w:val="20"/>
          <w:szCs w:val="20"/>
        </w:rPr>
        <w:t xml:space="preserve">Open-text feedback from examiners </w:t>
      </w:r>
      <w:r w:rsidR="003659A4">
        <w:rPr>
          <w:rFonts w:ascii="Arial" w:eastAsia="Times New Roman" w:hAnsi="Arial" w:cs="Arial"/>
          <w:color w:val="000000"/>
          <w:sz w:val="20"/>
          <w:szCs w:val="20"/>
        </w:rPr>
        <w:t>reflected</w:t>
      </w:r>
      <w:r w:rsidR="00C60895" w:rsidRPr="00100E8E">
        <w:rPr>
          <w:rFonts w:ascii="Arial" w:eastAsia="Times New Roman" w:hAnsi="Arial" w:cs="Arial"/>
          <w:color w:val="000000"/>
          <w:sz w:val="20"/>
          <w:szCs w:val="20"/>
        </w:rPr>
        <w:t xml:space="preserve"> an appreciation for logistical flexibility </w:t>
      </w:r>
      <w:r w:rsidR="003B62F6" w:rsidRPr="00100E8E">
        <w:rPr>
          <w:rFonts w:ascii="Arial" w:eastAsia="Times New Roman" w:hAnsi="Arial" w:cs="Arial"/>
          <w:color w:val="000000"/>
          <w:sz w:val="20"/>
          <w:szCs w:val="20"/>
        </w:rPr>
        <w:t xml:space="preserve">but noted </w:t>
      </w:r>
      <w:r w:rsidR="009D2938" w:rsidRPr="00100E8E">
        <w:rPr>
          <w:rFonts w:ascii="Arial" w:eastAsia="Times New Roman" w:hAnsi="Arial" w:cs="Arial"/>
          <w:color w:val="000000"/>
          <w:sz w:val="20"/>
          <w:szCs w:val="20"/>
        </w:rPr>
        <w:t xml:space="preserve">technological difficulties and </w:t>
      </w:r>
      <w:r w:rsidR="003B62F6" w:rsidRPr="00100E8E">
        <w:rPr>
          <w:rFonts w:ascii="Arial" w:eastAsia="Times New Roman" w:hAnsi="Arial" w:cs="Arial"/>
          <w:color w:val="000000"/>
          <w:sz w:val="20"/>
          <w:szCs w:val="20"/>
        </w:rPr>
        <w:t xml:space="preserve">the inability to probe examinees </w:t>
      </w:r>
      <w:r w:rsidR="009D2938" w:rsidRPr="00100E8E">
        <w:rPr>
          <w:rFonts w:ascii="Arial" w:eastAsia="Times New Roman" w:hAnsi="Arial" w:cs="Arial"/>
          <w:color w:val="000000"/>
          <w:sz w:val="20"/>
          <w:szCs w:val="20"/>
        </w:rPr>
        <w:t>as limitations</w:t>
      </w:r>
      <w:r w:rsidR="003B62F6" w:rsidRPr="00100E8E">
        <w:rPr>
          <w:rFonts w:ascii="Arial" w:eastAsia="Times New Roman" w:hAnsi="Arial" w:cs="Arial"/>
          <w:color w:val="000000"/>
          <w:sz w:val="20"/>
          <w:szCs w:val="20"/>
        </w:rPr>
        <w:t>.</w:t>
      </w:r>
      <w:r w:rsidR="00332A94" w:rsidRPr="00100E8E">
        <w:rPr>
          <w:rFonts w:ascii="Arial" w:eastAsia="Times New Roman" w:hAnsi="Arial" w:cs="Arial"/>
          <w:color w:val="000000"/>
          <w:sz w:val="20"/>
          <w:szCs w:val="20"/>
        </w:rPr>
        <w:t xml:space="preserve"> </w:t>
      </w:r>
    </w:p>
    <w:p w14:paraId="3373F8F5" w14:textId="77777777" w:rsidR="00DB26E4" w:rsidRPr="00100E8E" w:rsidRDefault="00DB26E4" w:rsidP="00B14576">
      <w:pPr>
        <w:spacing w:line="360" w:lineRule="auto"/>
        <w:ind w:firstLine="720"/>
        <w:rPr>
          <w:rFonts w:ascii="Arial" w:hAnsi="Arial" w:cs="Arial"/>
          <w:sz w:val="20"/>
          <w:szCs w:val="20"/>
        </w:rPr>
      </w:pPr>
    </w:p>
    <w:p w14:paraId="788A59DF" w14:textId="67A75304" w:rsidR="00FB702E" w:rsidRPr="00100E8E" w:rsidRDefault="008245AB" w:rsidP="00660C93">
      <w:pPr>
        <w:spacing w:line="360" w:lineRule="auto"/>
        <w:ind w:firstLine="720"/>
        <w:rPr>
          <w:rFonts w:ascii="Arial" w:hAnsi="Arial" w:cs="Arial"/>
          <w:sz w:val="20"/>
          <w:szCs w:val="20"/>
        </w:rPr>
      </w:pPr>
      <w:r w:rsidRPr="00100E8E">
        <w:rPr>
          <w:rFonts w:ascii="Arial" w:hAnsi="Arial" w:cs="Arial"/>
          <w:sz w:val="20"/>
          <w:szCs w:val="20"/>
        </w:rPr>
        <w:t xml:space="preserve">There was no significant difference in </w:t>
      </w:r>
      <w:r w:rsidR="0084363B" w:rsidRPr="00100E8E">
        <w:rPr>
          <w:rFonts w:ascii="Arial" w:hAnsi="Arial" w:cs="Arial"/>
          <w:sz w:val="20"/>
          <w:szCs w:val="20"/>
        </w:rPr>
        <w:t xml:space="preserve">proportion of questions passed, </w:t>
      </w:r>
      <w:r w:rsidRPr="00100E8E">
        <w:rPr>
          <w:rFonts w:ascii="Arial" w:hAnsi="Arial" w:cs="Arial"/>
          <w:sz w:val="20"/>
          <w:szCs w:val="20"/>
        </w:rPr>
        <w:t>mean case score, or pass rate</w:t>
      </w:r>
      <w:r w:rsidR="005D79B5" w:rsidRPr="00100E8E">
        <w:rPr>
          <w:rFonts w:ascii="Arial" w:hAnsi="Arial" w:cs="Arial"/>
          <w:sz w:val="20"/>
          <w:szCs w:val="20"/>
        </w:rPr>
        <w:t>s</w:t>
      </w:r>
      <w:r w:rsidRPr="00100E8E">
        <w:rPr>
          <w:rFonts w:ascii="Arial" w:hAnsi="Arial" w:cs="Arial"/>
          <w:sz w:val="20"/>
          <w:szCs w:val="20"/>
        </w:rPr>
        <w:t xml:space="preserve"> on the C-MOE between examinees who participated in both the C-MOE and SD-MOE compared with those who participated only in the C-MOE</w:t>
      </w:r>
      <w:r w:rsidR="00B210E6" w:rsidRPr="00100E8E">
        <w:rPr>
          <w:rFonts w:ascii="Arial" w:hAnsi="Arial" w:cs="Arial"/>
          <w:sz w:val="20"/>
          <w:szCs w:val="20"/>
        </w:rPr>
        <w:t xml:space="preserve"> (Table 1)</w:t>
      </w:r>
      <w:r w:rsidRPr="00100E8E">
        <w:rPr>
          <w:rFonts w:ascii="Arial" w:hAnsi="Arial" w:cs="Arial"/>
          <w:sz w:val="20"/>
          <w:szCs w:val="20"/>
        </w:rPr>
        <w:t xml:space="preserve">. </w:t>
      </w:r>
      <w:r w:rsidR="00AE035D" w:rsidRPr="00100E8E">
        <w:rPr>
          <w:rFonts w:ascii="Arial" w:hAnsi="Arial" w:cs="Arial"/>
          <w:sz w:val="20"/>
          <w:szCs w:val="20"/>
        </w:rPr>
        <w:t xml:space="preserve">PGY-level was significantly associated with mean case score (PGY-3: 2.45; PGY-4: 2.58; PGY-5: 2.70; </w:t>
      </w:r>
      <w:r w:rsidR="00AE035D" w:rsidRPr="00100E8E">
        <w:rPr>
          <w:rFonts w:ascii="Arial" w:hAnsi="Arial" w:cs="Arial"/>
          <w:i/>
          <w:iCs/>
          <w:sz w:val="20"/>
          <w:szCs w:val="20"/>
        </w:rPr>
        <w:t>P</w:t>
      </w:r>
      <w:r w:rsidR="00AE035D" w:rsidRPr="00100E8E">
        <w:rPr>
          <w:rFonts w:ascii="Arial" w:hAnsi="Arial" w:cs="Arial"/>
          <w:sz w:val="20"/>
          <w:szCs w:val="20"/>
        </w:rPr>
        <w:t xml:space="preserve">=0.01) and proportion of questions passed (PGY-3: 81.7%; PGY-4: 87.3%; PGY-5: 90.1%; </w:t>
      </w:r>
      <w:r w:rsidR="00AE035D" w:rsidRPr="00100E8E">
        <w:rPr>
          <w:rFonts w:ascii="Arial" w:hAnsi="Arial" w:cs="Arial"/>
          <w:i/>
          <w:iCs/>
          <w:sz w:val="20"/>
          <w:szCs w:val="20"/>
        </w:rPr>
        <w:t>P</w:t>
      </w:r>
      <w:r w:rsidR="00AE035D" w:rsidRPr="00100E8E">
        <w:rPr>
          <w:rFonts w:ascii="Arial" w:hAnsi="Arial" w:cs="Arial"/>
          <w:sz w:val="20"/>
          <w:szCs w:val="20"/>
        </w:rPr>
        <w:t xml:space="preserve">&lt;0.01) in the C-MOE, but not the SD-MOE (Table 4). PGY-level was </w:t>
      </w:r>
      <w:r w:rsidR="00267E31" w:rsidRPr="00100E8E">
        <w:rPr>
          <w:rFonts w:ascii="Arial" w:hAnsi="Arial" w:cs="Arial"/>
          <w:sz w:val="20"/>
          <w:szCs w:val="20"/>
        </w:rPr>
        <w:t xml:space="preserve">not </w:t>
      </w:r>
      <w:r w:rsidR="00AE035D" w:rsidRPr="00100E8E">
        <w:rPr>
          <w:rFonts w:ascii="Arial" w:hAnsi="Arial" w:cs="Arial"/>
          <w:sz w:val="20"/>
          <w:szCs w:val="20"/>
        </w:rPr>
        <w:t xml:space="preserve">associated with overall exam pass rate in </w:t>
      </w:r>
      <w:r w:rsidR="00267E31" w:rsidRPr="00100E8E">
        <w:rPr>
          <w:rFonts w:ascii="Arial" w:hAnsi="Arial" w:cs="Arial"/>
          <w:sz w:val="20"/>
          <w:szCs w:val="20"/>
        </w:rPr>
        <w:t>either format</w:t>
      </w:r>
      <w:r w:rsidR="00AE035D" w:rsidRPr="00100E8E">
        <w:rPr>
          <w:rFonts w:ascii="Arial" w:hAnsi="Arial" w:cs="Arial"/>
          <w:sz w:val="20"/>
          <w:szCs w:val="20"/>
        </w:rPr>
        <w:t>.</w:t>
      </w:r>
      <w:r w:rsidR="00460FEA" w:rsidRPr="00100E8E">
        <w:rPr>
          <w:rFonts w:ascii="Arial" w:hAnsi="Arial" w:cs="Arial"/>
          <w:sz w:val="20"/>
          <w:szCs w:val="20"/>
        </w:rPr>
        <w:t xml:space="preserve"> Sensitivity analyses demonstrated that </w:t>
      </w:r>
      <w:r w:rsidR="002B78B9" w:rsidRPr="00100E8E">
        <w:rPr>
          <w:rFonts w:ascii="Arial" w:hAnsi="Arial" w:cs="Arial"/>
          <w:sz w:val="20"/>
          <w:szCs w:val="20"/>
        </w:rPr>
        <w:t xml:space="preserve">there remained no significant association between </w:t>
      </w:r>
      <w:r w:rsidR="00460FEA" w:rsidRPr="00100E8E">
        <w:rPr>
          <w:rFonts w:ascii="Arial" w:hAnsi="Arial" w:cs="Arial"/>
          <w:sz w:val="20"/>
          <w:szCs w:val="20"/>
        </w:rPr>
        <w:t xml:space="preserve">PGY-level </w:t>
      </w:r>
      <w:r w:rsidR="002B78B9" w:rsidRPr="00100E8E">
        <w:rPr>
          <w:rFonts w:ascii="Arial" w:hAnsi="Arial" w:cs="Arial"/>
          <w:sz w:val="20"/>
          <w:szCs w:val="20"/>
        </w:rPr>
        <w:t>and</w:t>
      </w:r>
      <w:r w:rsidR="00460FEA" w:rsidRPr="00100E8E">
        <w:rPr>
          <w:rFonts w:ascii="Arial" w:hAnsi="Arial" w:cs="Arial"/>
          <w:sz w:val="20"/>
          <w:szCs w:val="20"/>
        </w:rPr>
        <w:t xml:space="preserve"> overall exam pass rate for either format at </w:t>
      </w:r>
      <w:r w:rsidR="002B78B9" w:rsidRPr="00100E8E">
        <w:rPr>
          <w:rFonts w:ascii="Arial" w:hAnsi="Arial" w:cs="Arial"/>
          <w:sz w:val="20"/>
          <w:szCs w:val="20"/>
        </w:rPr>
        <w:t>alternative</w:t>
      </w:r>
      <w:r w:rsidR="00460FEA" w:rsidRPr="00100E8E">
        <w:rPr>
          <w:rFonts w:ascii="Arial" w:hAnsi="Arial" w:cs="Arial"/>
          <w:sz w:val="20"/>
          <w:szCs w:val="20"/>
        </w:rPr>
        <w:t xml:space="preserve"> mean case score threshold</w:t>
      </w:r>
      <w:r w:rsidR="002B78B9" w:rsidRPr="00100E8E">
        <w:rPr>
          <w:rFonts w:ascii="Arial" w:hAnsi="Arial" w:cs="Arial"/>
          <w:sz w:val="20"/>
          <w:szCs w:val="20"/>
        </w:rPr>
        <w:t>s</w:t>
      </w:r>
      <w:r w:rsidR="00460FEA" w:rsidRPr="00100E8E">
        <w:rPr>
          <w:rFonts w:ascii="Arial" w:hAnsi="Arial" w:cs="Arial"/>
          <w:sz w:val="20"/>
          <w:szCs w:val="20"/>
        </w:rPr>
        <w:t xml:space="preserve"> of ≥2.0</w:t>
      </w:r>
      <w:r w:rsidR="002B78B9" w:rsidRPr="00100E8E">
        <w:rPr>
          <w:rFonts w:ascii="Arial" w:hAnsi="Arial" w:cs="Arial"/>
          <w:sz w:val="20"/>
          <w:szCs w:val="20"/>
        </w:rPr>
        <w:t xml:space="preserve"> </w:t>
      </w:r>
      <w:r w:rsidR="00460FEA" w:rsidRPr="00100E8E">
        <w:rPr>
          <w:rFonts w:ascii="Arial" w:hAnsi="Arial" w:cs="Arial"/>
          <w:sz w:val="20"/>
          <w:szCs w:val="20"/>
        </w:rPr>
        <w:t>and ≥2.5.</w:t>
      </w:r>
      <w:r w:rsidR="00AE035D" w:rsidRPr="00100E8E">
        <w:rPr>
          <w:rFonts w:ascii="Arial" w:hAnsi="Arial" w:cs="Arial"/>
          <w:sz w:val="20"/>
          <w:szCs w:val="20"/>
        </w:rPr>
        <w:t xml:space="preserve"> </w:t>
      </w:r>
      <w:r w:rsidR="00993733" w:rsidRPr="00100E8E">
        <w:rPr>
          <w:rFonts w:ascii="Arial" w:hAnsi="Arial" w:cs="Arial"/>
          <w:sz w:val="20"/>
          <w:szCs w:val="20"/>
        </w:rPr>
        <w:t xml:space="preserve">There was no significant correlation between </w:t>
      </w:r>
      <w:r w:rsidR="00AB40F5" w:rsidRPr="00100E8E">
        <w:rPr>
          <w:rFonts w:ascii="Arial" w:hAnsi="Arial" w:cs="Arial"/>
          <w:sz w:val="20"/>
          <w:szCs w:val="20"/>
        </w:rPr>
        <w:t xml:space="preserve">proportion of </w:t>
      </w:r>
      <w:r w:rsidR="00993733" w:rsidRPr="00100E8E">
        <w:rPr>
          <w:rFonts w:ascii="Arial" w:hAnsi="Arial" w:cs="Arial"/>
          <w:sz w:val="20"/>
          <w:szCs w:val="20"/>
        </w:rPr>
        <w:t xml:space="preserve">questions passed </w:t>
      </w:r>
      <w:r w:rsidR="00BB110A" w:rsidRPr="00100E8E">
        <w:rPr>
          <w:rFonts w:ascii="Arial" w:hAnsi="Arial" w:cs="Arial"/>
          <w:sz w:val="20"/>
          <w:szCs w:val="20"/>
        </w:rPr>
        <w:t xml:space="preserve">in </w:t>
      </w:r>
      <w:r w:rsidR="00993733" w:rsidRPr="00100E8E">
        <w:rPr>
          <w:rFonts w:ascii="Arial" w:hAnsi="Arial" w:cs="Arial"/>
          <w:sz w:val="20"/>
          <w:szCs w:val="20"/>
        </w:rPr>
        <w:t>each format</w:t>
      </w:r>
      <w:r w:rsidRPr="00100E8E">
        <w:rPr>
          <w:rFonts w:ascii="Arial" w:hAnsi="Arial" w:cs="Arial"/>
          <w:sz w:val="20"/>
          <w:szCs w:val="20"/>
        </w:rPr>
        <w:t xml:space="preserve"> (</w:t>
      </w:r>
      <w:r w:rsidR="00F544FD" w:rsidRPr="00100E8E">
        <w:rPr>
          <w:rFonts w:ascii="Arial" w:hAnsi="Arial" w:cs="Arial"/>
          <w:i/>
          <w:iCs/>
          <w:sz w:val="20"/>
          <w:szCs w:val="20"/>
        </w:rPr>
        <w:t>r</w:t>
      </w:r>
      <w:r w:rsidR="00F544FD" w:rsidRPr="00100E8E">
        <w:rPr>
          <w:rFonts w:ascii="Arial" w:hAnsi="Arial" w:cs="Arial"/>
          <w:sz w:val="20"/>
          <w:szCs w:val="20"/>
        </w:rPr>
        <w:t xml:space="preserve">=0.19, </w:t>
      </w:r>
      <w:r w:rsidR="00F544FD" w:rsidRPr="00100E8E">
        <w:rPr>
          <w:rFonts w:ascii="Arial" w:hAnsi="Arial" w:cs="Arial"/>
          <w:i/>
          <w:iCs/>
          <w:sz w:val="20"/>
          <w:szCs w:val="20"/>
        </w:rPr>
        <w:t>P</w:t>
      </w:r>
      <w:r w:rsidR="00F544FD" w:rsidRPr="00100E8E">
        <w:rPr>
          <w:rFonts w:ascii="Arial" w:hAnsi="Arial" w:cs="Arial"/>
          <w:sz w:val="20"/>
          <w:szCs w:val="20"/>
        </w:rPr>
        <w:t>=0.24) (</w:t>
      </w:r>
      <w:r w:rsidRPr="00100E8E">
        <w:rPr>
          <w:rFonts w:ascii="Arial" w:hAnsi="Arial" w:cs="Arial"/>
          <w:sz w:val="20"/>
          <w:szCs w:val="20"/>
        </w:rPr>
        <w:t xml:space="preserve">Figure </w:t>
      </w:r>
      <w:r w:rsidR="00F544FD" w:rsidRPr="00100E8E">
        <w:rPr>
          <w:rFonts w:ascii="Arial" w:hAnsi="Arial" w:cs="Arial"/>
          <w:sz w:val="20"/>
          <w:szCs w:val="20"/>
        </w:rPr>
        <w:t>1</w:t>
      </w:r>
      <w:r w:rsidRPr="00100E8E">
        <w:rPr>
          <w:rFonts w:ascii="Arial" w:hAnsi="Arial" w:cs="Arial"/>
          <w:sz w:val="20"/>
          <w:szCs w:val="20"/>
        </w:rPr>
        <w:t>)</w:t>
      </w:r>
      <w:r w:rsidR="00993733" w:rsidRPr="00100E8E">
        <w:rPr>
          <w:rFonts w:ascii="Arial" w:hAnsi="Arial" w:cs="Arial"/>
          <w:sz w:val="20"/>
          <w:szCs w:val="20"/>
        </w:rPr>
        <w:t xml:space="preserve">. </w:t>
      </w:r>
      <w:r w:rsidR="00BB110A" w:rsidRPr="00100E8E">
        <w:rPr>
          <w:rFonts w:ascii="Arial" w:hAnsi="Arial" w:cs="Arial"/>
          <w:sz w:val="20"/>
          <w:szCs w:val="20"/>
        </w:rPr>
        <w:t>A</w:t>
      </w:r>
      <w:r w:rsidR="00993733" w:rsidRPr="00100E8E">
        <w:rPr>
          <w:rFonts w:ascii="Arial" w:hAnsi="Arial" w:cs="Arial"/>
          <w:sz w:val="20"/>
          <w:szCs w:val="20"/>
        </w:rPr>
        <w:t xml:space="preserve"> moderate </w:t>
      </w:r>
      <w:r w:rsidR="002D4AD1" w:rsidRPr="00100E8E">
        <w:rPr>
          <w:rFonts w:ascii="Arial" w:hAnsi="Arial" w:cs="Arial"/>
          <w:sz w:val="20"/>
          <w:szCs w:val="20"/>
        </w:rPr>
        <w:t xml:space="preserve">positive </w:t>
      </w:r>
      <w:r w:rsidR="00993733" w:rsidRPr="00100E8E">
        <w:rPr>
          <w:rFonts w:ascii="Arial" w:hAnsi="Arial" w:cs="Arial"/>
          <w:sz w:val="20"/>
          <w:szCs w:val="20"/>
        </w:rPr>
        <w:t xml:space="preserve">correlation </w:t>
      </w:r>
      <w:r w:rsidR="002D4AD1" w:rsidRPr="00100E8E">
        <w:rPr>
          <w:rFonts w:ascii="Arial" w:hAnsi="Arial" w:cs="Arial"/>
          <w:sz w:val="20"/>
          <w:szCs w:val="20"/>
        </w:rPr>
        <w:t>of</w:t>
      </w:r>
      <w:r w:rsidR="00993733" w:rsidRPr="00100E8E">
        <w:rPr>
          <w:rFonts w:ascii="Arial" w:hAnsi="Arial" w:cs="Arial"/>
          <w:sz w:val="20"/>
          <w:szCs w:val="20"/>
        </w:rPr>
        <w:t xml:space="preserve"> mean case score</w:t>
      </w:r>
      <w:r w:rsidR="002D4AD1" w:rsidRPr="00100E8E">
        <w:rPr>
          <w:rFonts w:ascii="Arial" w:hAnsi="Arial" w:cs="Arial"/>
          <w:sz w:val="20"/>
          <w:szCs w:val="20"/>
        </w:rPr>
        <w:t>s</w:t>
      </w:r>
      <w:r w:rsidR="00993733" w:rsidRPr="00100E8E">
        <w:rPr>
          <w:rFonts w:ascii="Arial" w:hAnsi="Arial" w:cs="Arial"/>
          <w:sz w:val="20"/>
          <w:szCs w:val="20"/>
        </w:rPr>
        <w:t xml:space="preserve"> </w:t>
      </w:r>
      <w:r w:rsidR="00BB110A" w:rsidRPr="00100E8E">
        <w:rPr>
          <w:rFonts w:ascii="Arial" w:hAnsi="Arial" w:cs="Arial"/>
          <w:sz w:val="20"/>
          <w:szCs w:val="20"/>
        </w:rPr>
        <w:t xml:space="preserve">was identified </w:t>
      </w:r>
      <w:r w:rsidR="00993733" w:rsidRPr="00100E8E">
        <w:rPr>
          <w:rFonts w:ascii="Arial" w:hAnsi="Arial" w:cs="Arial"/>
          <w:sz w:val="20"/>
          <w:szCs w:val="20"/>
        </w:rPr>
        <w:t>between formats (</w:t>
      </w:r>
      <w:r w:rsidR="00993733" w:rsidRPr="00100E8E">
        <w:rPr>
          <w:rFonts w:ascii="Arial" w:hAnsi="Arial" w:cs="Arial"/>
          <w:i/>
          <w:iCs/>
          <w:sz w:val="20"/>
          <w:szCs w:val="20"/>
        </w:rPr>
        <w:t>r</w:t>
      </w:r>
      <w:r w:rsidR="00993733" w:rsidRPr="00100E8E">
        <w:rPr>
          <w:rFonts w:ascii="Arial" w:hAnsi="Arial" w:cs="Arial"/>
          <w:sz w:val="20"/>
          <w:szCs w:val="20"/>
        </w:rPr>
        <w:t>=</w:t>
      </w:r>
      <w:r w:rsidR="00660C93" w:rsidRPr="00100E8E">
        <w:rPr>
          <w:rFonts w:ascii="Arial" w:hAnsi="Arial" w:cs="Arial"/>
          <w:sz w:val="20"/>
          <w:szCs w:val="20"/>
        </w:rPr>
        <w:t>0</w:t>
      </w:r>
      <w:r w:rsidR="00993733" w:rsidRPr="00100E8E">
        <w:rPr>
          <w:rFonts w:ascii="Arial" w:hAnsi="Arial" w:cs="Arial"/>
          <w:sz w:val="20"/>
          <w:szCs w:val="20"/>
        </w:rPr>
        <w:t>.34,</w:t>
      </w:r>
      <w:r w:rsidR="00993733" w:rsidRPr="00100E8E">
        <w:rPr>
          <w:rFonts w:ascii="Arial" w:hAnsi="Arial" w:cs="Arial"/>
          <w:i/>
          <w:iCs/>
          <w:sz w:val="20"/>
          <w:szCs w:val="20"/>
        </w:rPr>
        <w:t xml:space="preserve"> </w:t>
      </w:r>
      <w:r w:rsidR="00AB40F5" w:rsidRPr="00100E8E">
        <w:rPr>
          <w:rFonts w:ascii="Arial" w:hAnsi="Arial" w:cs="Arial"/>
          <w:i/>
          <w:iCs/>
          <w:sz w:val="20"/>
          <w:szCs w:val="20"/>
        </w:rPr>
        <w:t>P</w:t>
      </w:r>
      <w:r w:rsidR="00993733" w:rsidRPr="00100E8E">
        <w:rPr>
          <w:rFonts w:ascii="Arial" w:hAnsi="Arial" w:cs="Arial"/>
          <w:sz w:val="20"/>
          <w:szCs w:val="20"/>
        </w:rPr>
        <w:t>=</w:t>
      </w:r>
      <w:r w:rsidR="00660C93" w:rsidRPr="00100E8E">
        <w:rPr>
          <w:rFonts w:ascii="Arial" w:hAnsi="Arial" w:cs="Arial"/>
          <w:sz w:val="20"/>
          <w:szCs w:val="20"/>
        </w:rPr>
        <w:t>0</w:t>
      </w:r>
      <w:r w:rsidR="00993733" w:rsidRPr="00100E8E">
        <w:rPr>
          <w:rFonts w:ascii="Arial" w:hAnsi="Arial" w:cs="Arial"/>
          <w:sz w:val="20"/>
          <w:szCs w:val="20"/>
        </w:rPr>
        <w:t>.0</w:t>
      </w:r>
      <w:r w:rsidR="00AB40F5" w:rsidRPr="00100E8E">
        <w:rPr>
          <w:rFonts w:ascii="Arial" w:hAnsi="Arial" w:cs="Arial"/>
          <w:sz w:val="20"/>
          <w:szCs w:val="20"/>
        </w:rPr>
        <w:t>3</w:t>
      </w:r>
      <w:r w:rsidR="00993733" w:rsidRPr="00100E8E">
        <w:rPr>
          <w:rFonts w:ascii="Arial" w:hAnsi="Arial" w:cs="Arial"/>
          <w:sz w:val="20"/>
          <w:szCs w:val="20"/>
        </w:rPr>
        <w:t>)</w:t>
      </w:r>
      <w:r w:rsidR="00614C93" w:rsidRPr="00100E8E">
        <w:rPr>
          <w:rFonts w:ascii="Arial" w:hAnsi="Arial" w:cs="Arial"/>
          <w:sz w:val="20"/>
          <w:szCs w:val="20"/>
        </w:rPr>
        <w:t xml:space="preserve"> (Figure </w:t>
      </w:r>
      <w:r w:rsidRPr="00100E8E">
        <w:rPr>
          <w:rFonts w:ascii="Arial" w:hAnsi="Arial" w:cs="Arial"/>
          <w:sz w:val="20"/>
          <w:szCs w:val="20"/>
        </w:rPr>
        <w:t>2</w:t>
      </w:r>
      <w:r w:rsidR="00614C93" w:rsidRPr="00100E8E">
        <w:rPr>
          <w:rFonts w:ascii="Arial" w:hAnsi="Arial" w:cs="Arial"/>
          <w:sz w:val="20"/>
          <w:szCs w:val="20"/>
        </w:rPr>
        <w:t>).</w:t>
      </w:r>
      <w:r w:rsidR="00FB702E" w:rsidRPr="00100E8E">
        <w:rPr>
          <w:rFonts w:ascii="Arial" w:eastAsia="Times New Roman" w:hAnsi="Arial" w:cs="Arial"/>
          <w:color w:val="000000"/>
          <w:sz w:val="20"/>
          <w:szCs w:val="20"/>
        </w:rPr>
        <w:t xml:space="preserve"> </w:t>
      </w:r>
      <w:r w:rsidR="00BB110A" w:rsidRPr="00100E8E">
        <w:rPr>
          <w:rFonts w:ascii="Arial" w:eastAsia="Times New Roman" w:hAnsi="Arial" w:cs="Arial"/>
          <w:color w:val="000000"/>
          <w:sz w:val="20"/>
          <w:szCs w:val="20"/>
        </w:rPr>
        <w:t>I</w:t>
      </w:r>
      <w:r w:rsidR="00993733" w:rsidRPr="00100E8E">
        <w:rPr>
          <w:rFonts w:ascii="Arial" w:eastAsia="Times New Roman" w:hAnsi="Arial" w:cs="Arial"/>
          <w:color w:val="000000"/>
          <w:sz w:val="20"/>
          <w:szCs w:val="20"/>
        </w:rPr>
        <w:t xml:space="preserve">nterrater reliability </w:t>
      </w:r>
      <w:r w:rsidR="00332A94" w:rsidRPr="00100E8E">
        <w:rPr>
          <w:rFonts w:ascii="Arial" w:eastAsia="Times New Roman" w:hAnsi="Arial" w:cs="Arial"/>
          <w:color w:val="000000"/>
          <w:sz w:val="20"/>
          <w:szCs w:val="20"/>
        </w:rPr>
        <w:t xml:space="preserve">was low in both formats, as reflected by fair agreement in </w:t>
      </w:r>
      <w:r w:rsidR="00E02D68" w:rsidRPr="00100E8E">
        <w:rPr>
          <w:rFonts w:ascii="Arial" w:eastAsia="Times New Roman" w:hAnsi="Arial" w:cs="Arial"/>
          <w:color w:val="000000"/>
          <w:sz w:val="20"/>
          <w:szCs w:val="20"/>
        </w:rPr>
        <w:t>the</w:t>
      </w:r>
      <w:r w:rsidR="00993733" w:rsidRPr="00100E8E">
        <w:rPr>
          <w:rFonts w:ascii="Arial" w:eastAsia="Times New Roman" w:hAnsi="Arial" w:cs="Arial"/>
          <w:color w:val="000000"/>
          <w:sz w:val="20"/>
          <w:szCs w:val="20"/>
        </w:rPr>
        <w:t xml:space="preserve"> </w:t>
      </w:r>
      <w:r w:rsidR="0084363B" w:rsidRPr="00100E8E">
        <w:rPr>
          <w:rFonts w:ascii="Arial" w:eastAsia="Times New Roman" w:hAnsi="Arial" w:cs="Arial"/>
          <w:color w:val="000000"/>
          <w:sz w:val="20"/>
          <w:szCs w:val="20"/>
        </w:rPr>
        <w:t>SD</w:t>
      </w:r>
      <w:r w:rsidR="00AB40F5" w:rsidRPr="00100E8E">
        <w:rPr>
          <w:rFonts w:ascii="Arial" w:eastAsia="Times New Roman" w:hAnsi="Arial" w:cs="Arial"/>
          <w:color w:val="000000"/>
          <w:sz w:val="20"/>
          <w:szCs w:val="20"/>
        </w:rPr>
        <w:t>-MOE</w:t>
      </w:r>
      <w:r w:rsidR="00993733" w:rsidRPr="00100E8E">
        <w:rPr>
          <w:rFonts w:ascii="Arial" w:eastAsia="Times New Roman" w:hAnsi="Arial" w:cs="Arial"/>
          <w:color w:val="000000"/>
          <w:sz w:val="20"/>
          <w:szCs w:val="20"/>
        </w:rPr>
        <w:t xml:space="preserve"> (</w:t>
      </w:r>
      <w:r w:rsidR="0084363B" w:rsidRPr="00100E8E">
        <w:rPr>
          <w:rFonts w:ascii="Arial" w:eastAsia="Times New Roman" w:hAnsi="Arial" w:cs="Arial"/>
          <w:color w:val="000000"/>
          <w:sz w:val="20"/>
          <w:szCs w:val="20"/>
        </w:rPr>
        <w:t xml:space="preserve">weighted </w:t>
      </w:r>
      <w:r w:rsidR="00AB40F5" w:rsidRPr="00100E8E">
        <w:rPr>
          <w:rFonts w:ascii="Arial" w:eastAsia="Times New Roman" w:hAnsi="Arial" w:cs="Arial"/>
          <w:color w:val="000000"/>
          <w:sz w:val="20"/>
          <w:szCs w:val="20"/>
        </w:rPr>
        <w:sym w:font="Symbol" w:char="F06B"/>
      </w:r>
      <w:r w:rsidR="00993733" w:rsidRPr="00100E8E">
        <w:rPr>
          <w:rFonts w:ascii="Arial" w:eastAsia="Times New Roman" w:hAnsi="Arial" w:cs="Arial"/>
          <w:color w:val="000000"/>
          <w:sz w:val="20"/>
          <w:szCs w:val="20"/>
        </w:rPr>
        <w:t>=</w:t>
      </w:r>
      <w:r w:rsidR="0084363B" w:rsidRPr="00100E8E">
        <w:rPr>
          <w:rFonts w:ascii="Arial" w:eastAsia="Times New Roman" w:hAnsi="Arial" w:cs="Arial"/>
          <w:color w:val="000000"/>
          <w:sz w:val="20"/>
          <w:szCs w:val="20"/>
        </w:rPr>
        <w:t>0</w:t>
      </w:r>
      <w:r w:rsidR="00993733" w:rsidRPr="00100E8E">
        <w:rPr>
          <w:rFonts w:ascii="Arial" w:eastAsia="Times New Roman" w:hAnsi="Arial" w:cs="Arial"/>
          <w:color w:val="000000"/>
          <w:sz w:val="20"/>
          <w:szCs w:val="20"/>
        </w:rPr>
        <w:t>.</w:t>
      </w:r>
      <w:r w:rsidR="0084363B" w:rsidRPr="00100E8E">
        <w:rPr>
          <w:rFonts w:ascii="Arial" w:eastAsia="Times New Roman" w:hAnsi="Arial" w:cs="Arial"/>
          <w:color w:val="000000"/>
          <w:sz w:val="20"/>
          <w:szCs w:val="20"/>
        </w:rPr>
        <w:t>32, 95% CI</w:t>
      </w:r>
      <w:r w:rsidR="00EF54E8" w:rsidRPr="00100E8E">
        <w:rPr>
          <w:rFonts w:ascii="Arial" w:eastAsia="Times New Roman" w:hAnsi="Arial" w:cs="Arial"/>
          <w:color w:val="000000"/>
          <w:sz w:val="20"/>
          <w:szCs w:val="20"/>
        </w:rPr>
        <w:t xml:space="preserve"> [0.1</w:t>
      </w:r>
      <w:r w:rsidR="0084363B" w:rsidRPr="00100E8E">
        <w:rPr>
          <w:rFonts w:ascii="Arial" w:eastAsia="Times New Roman" w:hAnsi="Arial" w:cs="Arial"/>
          <w:color w:val="000000"/>
          <w:sz w:val="20"/>
          <w:szCs w:val="20"/>
        </w:rPr>
        <w:t>9, 0.46</w:t>
      </w:r>
      <w:r w:rsidR="00EF54E8" w:rsidRPr="00100E8E">
        <w:rPr>
          <w:rFonts w:ascii="Arial" w:eastAsia="Times New Roman" w:hAnsi="Arial" w:cs="Arial"/>
          <w:color w:val="000000"/>
          <w:sz w:val="20"/>
          <w:szCs w:val="20"/>
        </w:rPr>
        <w:t>]</w:t>
      </w:r>
      <w:r w:rsidR="00993733" w:rsidRPr="00100E8E">
        <w:rPr>
          <w:rFonts w:ascii="Arial" w:eastAsia="Times New Roman" w:hAnsi="Arial" w:cs="Arial"/>
          <w:color w:val="000000"/>
          <w:sz w:val="20"/>
          <w:szCs w:val="20"/>
        </w:rPr>
        <w:t xml:space="preserve">) </w:t>
      </w:r>
      <w:r w:rsidR="000824B9" w:rsidRPr="00100E8E">
        <w:rPr>
          <w:rFonts w:ascii="Arial" w:eastAsia="Times New Roman" w:hAnsi="Arial" w:cs="Arial"/>
          <w:color w:val="000000"/>
          <w:sz w:val="20"/>
          <w:szCs w:val="20"/>
        </w:rPr>
        <w:t>and</w:t>
      </w:r>
      <w:r w:rsidR="0084363B" w:rsidRPr="00100E8E">
        <w:rPr>
          <w:rFonts w:ascii="Arial" w:eastAsia="Times New Roman" w:hAnsi="Arial" w:cs="Arial"/>
          <w:color w:val="000000"/>
          <w:sz w:val="20"/>
          <w:szCs w:val="20"/>
        </w:rPr>
        <w:t xml:space="preserve"> </w:t>
      </w:r>
      <w:r w:rsidR="00332A94" w:rsidRPr="00100E8E">
        <w:rPr>
          <w:rFonts w:ascii="Arial" w:eastAsia="Times New Roman" w:hAnsi="Arial" w:cs="Arial"/>
          <w:color w:val="000000"/>
          <w:sz w:val="20"/>
          <w:szCs w:val="20"/>
        </w:rPr>
        <w:t xml:space="preserve">modest-to-fair agreement in the </w:t>
      </w:r>
      <w:r w:rsidR="0084363B" w:rsidRPr="00100E8E">
        <w:rPr>
          <w:rFonts w:ascii="Arial" w:eastAsia="Times New Roman" w:hAnsi="Arial" w:cs="Arial"/>
          <w:color w:val="000000"/>
          <w:sz w:val="20"/>
          <w:szCs w:val="20"/>
        </w:rPr>
        <w:t>C</w:t>
      </w:r>
      <w:r w:rsidR="00BB110A" w:rsidRPr="00100E8E">
        <w:rPr>
          <w:rFonts w:ascii="Arial" w:eastAsia="Times New Roman" w:hAnsi="Arial" w:cs="Arial"/>
          <w:color w:val="000000"/>
          <w:sz w:val="20"/>
          <w:szCs w:val="20"/>
        </w:rPr>
        <w:t>-</w:t>
      </w:r>
      <w:r w:rsidR="00AB40F5" w:rsidRPr="00100E8E">
        <w:rPr>
          <w:rFonts w:ascii="Arial" w:eastAsia="Times New Roman" w:hAnsi="Arial" w:cs="Arial"/>
          <w:color w:val="000000"/>
          <w:sz w:val="20"/>
          <w:szCs w:val="20"/>
        </w:rPr>
        <w:t>MOE</w:t>
      </w:r>
      <w:r w:rsidR="00993733" w:rsidRPr="00100E8E">
        <w:rPr>
          <w:rFonts w:ascii="Arial" w:eastAsia="Times New Roman" w:hAnsi="Arial" w:cs="Arial"/>
          <w:color w:val="000000"/>
          <w:sz w:val="20"/>
          <w:szCs w:val="20"/>
        </w:rPr>
        <w:t xml:space="preserve"> (</w:t>
      </w:r>
      <w:r w:rsidR="0084363B" w:rsidRPr="00100E8E">
        <w:rPr>
          <w:rFonts w:ascii="Arial" w:eastAsia="Times New Roman" w:hAnsi="Arial" w:cs="Arial"/>
          <w:color w:val="000000"/>
          <w:sz w:val="20"/>
          <w:szCs w:val="20"/>
        </w:rPr>
        <w:t xml:space="preserve">weighted </w:t>
      </w:r>
      <w:r w:rsidR="00AB40F5" w:rsidRPr="00100E8E">
        <w:rPr>
          <w:rFonts w:ascii="Arial" w:eastAsia="Times New Roman" w:hAnsi="Arial" w:cs="Arial"/>
          <w:color w:val="000000"/>
          <w:sz w:val="20"/>
          <w:szCs w:val="20"/>
        </w:rPr>
        <w:sym w:font="Symbol" w:char="F06B"/>
      </w:r>
      <w:r w:rsidR="00993733" w:rsidRPr="00100E8E">
        <w:rPr>
          <w:rFonts w:ascii="Arial" w:eastAsia="Times New Roman" w:hAnsi="Arial" w:cs="Arial"/>
          <w:color w:val="000000"/>
          <w:sz w:val="20"/>
          <w:szCs w:val="20"/>
        </w:rPr>
        <w:t>=</w:t>
      </w:r>
      <w:r w:rsidR="00660C93" w:rsidRPr="00100E8E">
        <w:rPr>
          <w:rFonts w:ascii="Arial" w:eastAsia="Times New Roman" w:hAnsi="Arial" w:cs="Arial"/>
          <w:color w:val="000000"/>
          <w:sz w:val="20"/>
          <w:szCs w:val="20"/>
        </w:rPr>
        <w:t>0</w:t>
      </w:r>
      <w:r w:rsidR="00993733" w:rsidRPr="00100E8E">
        <w:rPr>
          <w:rFonts w:ascii="Arial" w:eastAsia="Times New Roman" w:hAnsi="Arial" w:cs="Arial"/>
          <w:color w:val="000000"/>
          <w:sz w:val="20"/>
          <w:szCs w:val="20"/>
        </w:rPr>
        <w:t>.</w:t>
      </w:r>
      <w:r w:rsidR="0084363B" w:rsidRPr="00100E8E">
        <w:rPr>
          <w:rFonts w:ascii="Arial" w:eastAsia="Times New Roman" w:hAnsi="Arial" w:cs="Arial"/>
          <w:color w:val="000000"/>
          <w:sz w:val="20"/>
          <w:szCs w:val="20"/>
        </w:rPr>
        <w:t>25, 95% CI</w:t>
      </w:r>
      <w:r w:rsidR="00AB40F5" w:rsidRPr="00100E8E">
        <w:rPr>
          <w:rFonts w:ascii="Arial" w:eastAsia="Times New Roman" w:hAnsi="Arial" w:cs="Arial"/>
          <w:color w:val="000000"/>
          <w:sz w:val="20"/>
          <w:szCs w:val="20"/>
        </w:rPr>
        <w:t xml:space="preserve"> </w:t>
      </w:r>
      <w:r w:rsidR="00EF54E8" w:rsidRPr="00100E8E">
        <w:rPr>
          <w:rFonts w:ascii="Arial" w:eastAsia="Times New Roman" w:hAnsi="Arial" w:cs="Arial"/>
          <w:color w:val="000000"/>
          <w:sz w:val="20"/>
          <w:szCs w:val="20"/>
        </w:rPr>
        <w:t>[</w:t>
      </w:r>
      <w:r w:rsidR="0084363B" w:rsidRPr="00100E8E">
        <w:rPr>
          <w:rFonts w:ascii="Arial" w:eastAsia="Times New Roman" w:hAnsi="Arial" w:cs="Arial"/>
          <w:color w:val="000000"/>
          <w:sz w:val="20"/>
          <w:szCs w:val="20"/>
        </w:rPr>
        <w:t>0.16, 0.35</w:t>
      </w:r>
      <w:r w:rsidR="00AB40F5" w:rsidRPr="00100E8E">
        <w:rPr>
          <w:rFonts w:ascii="Arial" w:eastAsia="Times New Roman" w:hAnsi="Arial" w:cs="Arial"/>
          <w:color w:val="000000"/>
          <w:sz w:val="20"/>
          <w:szCs w:val="20"/>
        </w:rPr>
        <w:t>]</w:t>
      </w:r>
      <w:r w:rsidR="00993733" w:rsidRPr="00100E8E">
        <w:rPr>
          <w:rFonts w:ascii="Arial" w:eastAsia="Times New Roman" w:hAnsi="Arial" w:cs="Arial"/>
          <w:color w:val="000000"/>
          <w:sz w:val="20"/>
          <w:szCs w:val="20"/>
        </w:rPr>
        <w:t>)</w:t>
      </w:r>
      <w:r w:rsidR="00614C93" w:rsidRPr="00100E8E">
        <w:rPr>
          <w:rFonts w:ascii="Arial" w:eastAsia="Times New Roman" w:hAnsi="Arial" w:cs="Arial"/>
          <w:color w:val="000000"/>
          <w:sz w:val="20"/>
          <w:szCs w:val="20"/>
        </w:rPr>
        <w:t xml:space="preserve">. </w:t>
      </w:r>
      <w:r w:rsidR="00332A94" w:rsidRPr="00100E8E">
        <w:rPr>
          <w:rFonts w:ascii="Arial" w:eastAsia="Times New Roman" w:hAnsi="Arial" w:cs="Arial"/>
          <w:color w:val="000000"/>
          <w:sz w:val="20"/>
          <w:szCs w:val="20"/>
        </w:rPr>
        <w:t>The wide overlap of these confidence intervals indicates no meaningful difference in interrater reliability between formats.</w:t>
      </w:r>
    </w:p>
    <w:p w14:paraId="67DAA815" w14:textId="4A6F0B97" w:rsidR="00535D62" w:rsidRPr="00100E8E" w:rsidRDefault="00535D62" w:rsidP="00B14576">
      <w:pPr>
        <w:spacing w:line="360" w:lineRule="auto"/>
        <w:rPr>
          <w:rFonts w:ascii="Arial" w:eastAsia="Times New Roman" w:hAnsi="Arial" w:cs="Arial"/>
          <w:color w:val="000000"/>
          <w:sz w:val="20"/>
          <w:szCs w:val="20"/>
        </w:rPr>
      </w:pPr>
    </w:p>
    <w:p w14:paraId="373FA91F" w14:textId="3428272B" w:rsidR="00D03895" w:rsidRPr="00100E8E" w:rsidRDefault="007E2CDF" w:rsidP="00B14576">
      <w:pPr>
        <w:spacing w:line="360" w:lineRule="auto"/>
        <w:rPr>
          <w:rFonts w:ascii="Arial" w:eastAsia="Times New Roman" w:hAnsi="Arial" w:cs="Arial"/>
          <w:b/>
          <w:bCs/>
          <w:color w:val="000000"/>
          <w:sz w:val="20"/>
          <w:szCs w:val="20"/>
        </w:rPr>
      </w:pPr>
      <w:r w:rsidRPr="00100E8E">
        <w:rPr>
          <w:rFonts w:ascii="Arial" w:eastAsia="Times New Roman" w:hAnsi="Arial" w:cs="Arial"/>
          <w:b/>
          <w:bCs/>
          <w:color w:val="000000"/>
          <w:sz w:val="20"/>
          <w:szCs w:val="20"/>
        </w:rPr>
        <w:t>DISCUSSION.</w:t>
      </w:r>
    </w:p>
    <w:p w14:paraId="581EC927" w14:textId="702EA3CB" w:rsidR="00ED3DD0" w:rsidRPr="00100E8E" w:rsidRDefault="00D03895" w:rsidP="00A92CB8">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In this</w:t>
      </w:r>
      <w:r w:rsidR="00976956" w:rsidRPr="00100E8E">
        <w:rPr>
          <w:rFonts w:ascii="Arial" w:eastAsia="Times New Roman" w:hAnsi="Arial" w:cs="Arial"/>
          <w:color w:val="000000"/>
          <w:sz w:val="20"/>
          <w:szCs w:val="20"/>
        </w:rPr>
        <w:t xml:space="preserve"> </w:t>
      </w:r>
      <w:r w:rsidR="009D4791" w:rsidRPr="00100E8E">
        <w:rPr>
          <w:rFonts w:ascii="Arial" w:eastAsia="Times New Roman" w:hAnsi="Arial" w:cs="Arial"/>
          <w:color w:val="000000"/>
          <w:sz w:val="20"/>
          <w:szCs w:val="20"/>
        </w:rPr>
        <w:t xml:space="preserve">feasibility </w:t>
      </w:r>
      <w:r w:rsidRPr="00100E8E">
        <w:rPr>
          <w:rFonts w:ascii="Arial" w:eastAsia="Times New Roman" w:hAnsi="Arial" w:cs="Arial"/>
          <w:color w:val="000000"/>
          <w:sz w:val="20"/>
          <w:szCs w:val="20"/>
        </w:rPr>
        <w:t>study</w:t>
      </w:r>
      <w:r w:rsidR="0021209A" w:rsidRPr="00100E8E">
        <w:rPr>
          <w:rFonts w:ascii="Arial" w:eastAsia="Times New Roman" w:hAnsi="Arial" w:cs="Arial"/>
          <w:color w:val="000000"/>
          <w:sz w:val="20"/>
          <w:szCs w:val="20"/>
        </w:rPr>
        <w:t xml:space="preserve"> of</w:t>
      </w:r>
      <w:r w:rsidR="009D4791" w:rsidRPr="00100E8E">
        <w:rPr>
          <w:rFonts w:ascii="Arial" w:eastAsia="Times New Roman" w:hAnsi="Arial" w:cs="Arial"/>
          <w:color w:val="000000"/>
          <w:sz w:val="20"/>
          <w:szCs w:val="20"/>
        </w:rPr>
        <w:t xml:space="preserve"> </w:t>
      </w:r>
      <w:r w:rsidR="00D74A32" w:rsidRPr="00100E8E">
        <w:rPr>
          <w:rFonts w:ascii="Arial" w:eastAsia="Times New Roman" w:hAnsi="Arial" w:cs="Arial"/>
          <w:color w:val="000000"/>
          <w:sz w:val="20"/>
          <w:szCs w:val="20"/>
        </w:rPr>
        <w:t>a</w:t>
      </w:r>
      <w:r w:rsidR="009D4791" w:rsidRPr="00100E8E">
        <w:rPr>
          <w:rFonts w:ascii="Arial" w:eastAsia="Times New Roman" w:hAnsi="Arial" w:cs="Arial"/>
          <w:color w:val="000000"/>
          <w:sz w:val="20"/>
          <w:szCs w:val="20"/>
        </w:rPr>
        <w:t xml:space="preserve"> </w:t>
      </w:r>
      <w:r w:rsidR="0021209A" w:rsidRPr="00100E8E">
        <w:rPr>
          <w:rFonts w:ascii="Arial" w:eastAsia="Times New Roman" w:hAnsi="Arial" w:cs="Arial"/>
          <w:color w:val="000000"/>
          <w:sz w:val="20"/>
          <w:szCs w:val="20"/>
        </w:rPr>
        <w:t xml:space="preserve">novel </w:t>
      </w:r>
      <w:r w:rsidR="00076708" w:rsidRPr="00100E8E">
        <w:rPr>
          <w:rFonts w:ascii="Arial" w:eastAsia="Times New Roman" w:hAnsi="Arial" w:cs="Arial"/>
          <w:color w:val="000000"/>
          <w:sz w:val="20"/>
          <w:szCs w:val="20"/>
        </w:rPr>
        <w:t>self-directed</w:t>
      </w:r>
      <w:r w:rsidR="005D79B5" w:rsidRPr="00100E8E">
        <w:rPr>
          <w:rFonts w:ascii="Arial" w:eastAsia="Times New Roman" w:hAnsi="Arial" w:cs="Arial"/>
          <w:color w:val="000000"/>
          <w:sz w:val="20"/>
          <w:szCs w:val="20"/>
        </w:rPr>
        <w:t xml:space="preserve"> MOE</w:t>
      </w:r>
      <w:r w:rsidR="00076708" w:rsidRPr="00100E8E">
        <w:rPr>
          <w:rFonts w:ascii="Arial" w:eastAsia="Times New Roman" w:hAnsi="Arial" w:cs="Arial"/>
          <w:color w:val="000000"/>
          <w:sz w:val="20"/>
          <w:szCs w:val="20"/>
        </w:rPr>
        <w:t xml:space="preserve"> </w:t>
      </w:r>
      <w:r w:rsidR="0021209A" w:rsidRPr="00100E8E">
        <w:rPr>
          <w:rFonts w:ascii="Arial" w:eastAsia="Times New Roman" w:hAnsi="Arial" w:cs="Arial"/>
          <w:color w:val="000000"/>
          <w:sz w:val="20"/>
          <w:szCs w:val="20"/>
        </w:rPr>
        <w:t>format</w:t>
      </w:r>
      <w:r w:rsidR="00076708" w:rsidRPr="00100E8E">
        <w:rPr>
          <w:rFonts w:ascii="Arial" w:eastAsia="Times New Roman" w:hAnsi="Arial" w:cs="Arial"/>
          <w:color w:val="000000"/>
          <w:sz w:val="20"/>
          <w:szCs w:val="20"/>
        </w:rPr>
        <w:t xml:space="preserve"> for use</w:t>
      </w:r>
      <w:r w:rsidR="00ED3DD0" w:rsidRPr="00100E8E">
        <w:rPr>
          <w:rFonts w:ascii="Arial" w:eastAsia="Times New Roman" w:hAnsi="Arial" w:cs="Arial"/>
          <w:color w:val="000000"/>
          <w:sz w:val="20"/>
          <w:szCs w:val="20"/>
        </w:rPr>
        <w:t xml:space="preserve"> as a supplemental tool</w:t>
      </w:r>
      <w:r w:rsidR="00076708" w:rsidRPr="00100E8E">
        <w:rPr>
          <w:rFonts w:ascii="Arial" w:eastAsia="Times New Roman" w:hAnsi="Arial" w:cs="Arial"/>
          <w:color w:val="000000"/>
          <w:sz w:val="20"/>
          <w:szCs w:val="20"/>
        </w:rPr>
        <w:t xml:space="preserve"> in preparation for the ABSCE</w:t>
      </w:r>
      <w:r w:rsidR="0021209A" w:rsidRPr="00100E8E">
        <w:rPr>
          <w:rFonts w:ascii="Arial" w:eastAsia="Times New Roman" w:hAnsi="Arial" w:cs="Arial"/>
          <w:color w:val="000000"/>
          <w:sz w:val="20"/>
          <w:szCs w:val="20"/>
        </w:rPr>
        <w:t>,</w:t>
      </w:r>
      <w:r w:rsidRPr="00100E8E">
        <w:rPr>
          <w:rFonts w:ascii="Arial" w:eastAsia="Times New Roman" w:hAnsi="Arial" w:cs="Arial"/>
          <w:color w:val="000000"/>
          <w:sz w:val="20"/>
          <w:szCs w:val="20"/>
        </w:rPr>
        <w:t xml:space="preserve"> </w:t>
      </w:r>
      <w:r w:rsidR="0021209A" w:rsidRPr="00100E8E">
        <w:rPr>
          <w:rFonts w:ascii="Arial" w:eastAsia="Times New Roman" w:hAnsi="Arial" w:cs="Arial"/>
          <w:color w:val="000000"/>
          <w:sz w:val="20"/>
          <w:szCs w:val="20"/>
        </w:rPr>
        <w:t>t</w:t>
      </w:r>
      <w:r w:rsidR="002D2161" w:rsidRPr="00100E8E">
        <w:rPr>
          <w:rFonts w:ascii="Arial" w:eastAsia="Times New Roman" w:hAnsi="Arial" w:cs="Arial"/>
          <w:color w:val="000000"/>
          <w:sz w:val="20"/>
          <w:szCs w:val="20"/>
        </w:rPr>
        <w:t>he</w:t>
      </w:r>
      <w:r w:rsidR="00FE68AF" w:rsidRPr="00100E8E">
        <w:rPr>
          <w:rFonts w:ascii="Arial" w:eastAsia="Times New Roman" w:hAnsi="Arial" w:cs="Arial"/>
          <w:color w:val="000000"/>
          <w:sz w:val="20"/>
          <w:szCs w:val="20"/>
        </w:rPr>
        <w:t xml:space="preserve"> </w:t>
      </w:r>
      <w:r w:rsidR="00D74A32" w:rsidRPr="00100E8E">
        <w:rPr>
          <w:rFonts w:ascii="Arial" w:eastAsia="Times New Roman" w:hAnsi="Arial" w:cs="Arial"/>
          <w:color w:val="000000"/>
          <w:sz w:val="20"/>
          <w:szCs w:val="20"/>
        </w:rPr>
        <w:t>SD-MOE</w:t>
      </w:r>
      <w:r w:rsidR="004037DF" w:rsidRPr="00100E8E">
        <w:rPr>
          <w:rFonts w:ascii="Arial" w:eastAsia="Times New Roman" w:hAnsi="Arial" w:cs="Arial"/>
          <w:color w:val="000000"/>
          <w:sz w:val="20"/>
          <w:szCs w:val="20"/>
        </w:rPr>
        <w:t xml:space="preserve"> </w:t>
      </w:r>
      <w:r w:rsidR="008064EA" w:rsidRPr="00100E8E">
        <w:rPr>
          <w:rFonts w:ascii="Arial" w:eastAsia="Times New Roman" w:hAnsi="Arial" w:cs="Arial"/>
          <w:color w:val="000000"/>
          <w:sz w:val="20"/>
          <w:szCs w:val="20"/>
        </w:rPr>
        <w:t>was successfully implemented during a multi-institutional MOE program</w:t>
      </w:r>
      <w:r w:rsidR="002D2161" w:rsidRPr="00100E8E">
        <w:rPr>
          <w:rFonts w:ascii="Arial" w:eastAsia="Times New Roman" w:hAnsi="Arial" w:cs="Arial"/>
          <w:color w:val="000000"/>
          <w:sz w:val="20"/>
          <w:szCs w:val="20"/>
        </w:rPr>
        <w:t xml:space="preserve"> </w:t>
      </w:r>
      <w:r w:rsidR="000525CF" w:rsidRPr="00100E8E">
        <w:rPr>
          <w:rFonts w:ascii="Arial" w:eastAsia="Times New Roman" w:hAnsi="Arial" w:cs="Arial"/>
          <w:color w:val="000000"/>
          <w:sz w:val="20"/>
          <w:szCs w:val="20"/>
        </w:rPr>
        <w:t>without the need for</w:t>
      </w:r>
      <w:r w:rsidR="00D74A32" w:rsidRPr="00100E8E">
        <w:rPr>
          <w:rFonts w:ascii="Arial" w:eastAsia="Times New Roman" w:hAnsi="Arial" w:cs="Arial"/>
          <w:color w:val="000000"/>
          <w:sz w:val="20"/>
          <w:szCs w:val="20"/>
        </w:rPr>
        <w:t xml:space="preserve"> faculty examiners </w:t>
      </w:r>
      <w:r w:rsidR="00F32BD6" w:rsidRPr="00100E8E">
        <w:rPr>
          <w:rFonts w:ascii="Arial" w:eastAsia="Times New Roman" w:hAnsi="Arial" w:cs="Arial"/>
          <w:color w:val="000000"/>
          <w:sz w:val="20"/>
          <w:szCs w:val="20"/>
        </w:rPr>
        <w:t xml:space="preserve">to be present </w:t>
      </w:r>
      <w:r w:rsidR="00D74A32" w:rsidRPr="00100E8E">
        <w:rPr>
          <w:rFonts w:ascii="Arial" w:eastAsia="Times New Roman" w:hAnsi="Arial" w:cs="Arial"/>
          <w:color w:val="000000"/>
          <w:sz w:val="20"/>
          <w:szCs w:val="20"/>
        </w:rPr>
        <w:t>for</w:t>
      </w:r>
      <w:r w:rsidR="00633BFC" w:rsidRPr="00100E8E">
        <w:rPr>
          <w:rFonts w:ascii="Arial" w:eastAsia="Times New Roman" w:hAnsi="Arial" w:cs="Arial"/>
          <w:color w:val="000000"/>
          <w:sz w:val="20"/>
          <w:szCs w:val="20"/>
        </w:rPr>
        <w:t xml:space="preserve"> its</w:t>
      </w:r>
      <w:r w:rsidR="00D74A32" w:rsidRPr="00100E8E">
        <w:rPr>
          <w:rFonts w:ascii="Arial" w:eastAsia="Times New Roman" w:hAnsi="Arial" w:cs="Arial"/>
          <w:color w:val="000000"/>
          <w:sz w:val="20"/>
          <w:szCs w:val="20"/>
        </w:rPr>
        <w:t xml:space="preserve"> administration</w:t>
      </w:r>
      <w:r w:rsidR="00B24BB1" w:rsidRPr="00100E8E">
        <w:rPr>
          <w:rFonts w:ascii="Arial" w:eastAsia="Times New Roman" w:hAnsi="Arial" w:cs="Arial"/>
          <w:color w:val="000000"/>
          <w:sz w:val="20"/>
          <w:szCs w:val="20"/>
        </w:rPr>
        <w:t xml:space="preserve"> (Figure 3)</w:t>
      </w:r>
      <w:r w:rsidR="0089755E" w:rsidRPr="00100E8E">
        <w:rPr>
          <w:rFonts w:ascii="Arial" w:eastAsia="Times New Roman" w:hAnsi="Arial" w:cs="Arial"/>
          <w:color w:val="000000"/>
          <w:sz w:val="20"/>
          <w:szCs w:val="20"/>
        </w:rPr>
        <w:t>.</w:t>
      </w:r>
      <w:r w:rsidR="00F32BD6" w:rsidRPr="00100E8E">
        <w:rPr>
          <w:rFonts w:ascii="Arial" w:eastAsia="Times New Roman" w:hAnsi="Arial" w:cs="Arial"/>
          <w:color w:val="000000"/>
          <w:sz w:val="20"/>
          <w:szCs w:val="20"/>
        </w:rPr>
        <w:t xml:space="preserve"> </w:t>
      </w:r>
      <w:r w:rsidR="004F676B" w:rsidRPr="00100E8E">
        <w:rPr>
          <w:rFonts w:ascii="Arial" w:eastAsia="Times New Roman" w:hAnsi="Arial" w:cs="Arial"/>
          <w:color w:val="000000"/>
          <w:sz w:val="20"/>
          <w:szCs w:val="20"/>
        </w:rPr>
        <w:t>There were no significant differences in</w:t>
      </w:r>
      <w:r w:rsidR="001D474E" w:rsidRPr="00100E8E">
        <w:rPr>
          <w:rFonts w:ascii="Arial" w:eastAsia="Times New Roman" w:hAnsi="Arial" w:cs="Arial"/>
          <w:color w:val="000000"/>
          <w:sz w:val="20"/>
          <w:szCs w:val="20"/>
        </w:rPr>
        <w:t xml:space="preserve"> self-reported</w:t>
      </w:r>
      <w:r w:rsidR="004F676B" w:rsidRPr="00100E8E">
        <w:rPr>
          <w:rFonts w:ascii="Arial" w:eastAsia="Times New Roman" w:hAnsi="Arial" w:cs="Arial"/>
          <w:color w:val="000000"/>
          <w:sz w:val="20"/>
          <w:szCs w:val="20"/>
        </w:rPr>
        <w:t xml:space="preserve"> technical issues between the SD-MOE and C-MOE. </w:t>
      </w:r>
      <w:r w:rsidR="005D79B5" w:rsidRPr="00100E8E">
        <w:rPr>
          <w:rFonts w:ascii="Arial" w:eastAsia="Times New Roman" w:hAnsi="Arial" w:cs="Arial"/>
          <w:color w:val="000000"/>
          <w:sz w:val="20"/>
          <w:szCs w:val="20"/>
        </w:rPr>
        <w:t>Among faculty examiners, s</w:t>
      </w:r>
      <w:r w:rsidR="00ED3DD0" w:rsidRPr="00100E8E">
        <w:rPr>
          <w:rFonts w:ascii="Arial" w:eastAsia="Times New Roman" w:hAnsi="Arial" w:cs="Arial"/>
          <w:color w:val="000000"/>
          <w:sz w:val="20"/>
          <w:szCs w:val="20"/>
        </w:rPr>
        <w:t>atisfaction ratings were lower for the SD-MOE compared with the C-MOE. PGY-level was a significant correlate of performance in the C-MOE</w:t>
      </w:r>
      <w:r w:rsidR="00A61105" w:rsidRPr="00100E8E">
        <w:rPr>
          <w:rFonts w:ascii="Arial" w:eastAsia="Times New Roman" w:hAnsi="Arial" w:cs="Arial"/>
          <w:color w:val="000000"/>
          <w:sz w:val="20"/>
          <w:szCs w:val="20"/>
        </w:rPr>
        <w:t>, but not in the SD-MOE</w:t>
      </w:r>
      <w:r w:rsidR="00ED3DD0" w:rsidRPr="00100E8E">
        <w:rPr>
          <w:rFonts w:ascii="Arial" w:eastAsia="Times New Roman" w:hAnsi="Arial" w:cs="Arial"/>
          <w:color w:val="000000"/>
          <w:sz w:val="20"/>
          <w:szCs w:val="20"/>
        </w:rPr>
        <w:t>.</w:t>
      </w:r>
    </w:p>
    <w:p w14:paraId="56F8A10E" w14:textId="77777777" w:rsidR="00ED3DD0" w:rsidRPr="00100E8E" w:rsidRDefault="00ED3DD0" w:rsidP="00A92CB8">
      <w:pPr>
        <w:spacing w:line="360" w:lineRule="auto"/>
        <w:ind w:firstLine="720"/>
        <w:rPr>
          <w:rFonts w:ascii="Arial" w:eastAsia="Times New Roman" w:hAnsi="Arial" w:cs="Arial"/>
          <w:color w:val="000000"/>
          <w:sz w:val="20"/>
          <w:szCs w:val="20"/>
        </w:rPr>
      </w:pPr>
    </w:p>
    <w:p w14:paraId="339CD2E3" w14:textId="39994663" w:rsidR="0021209A" w:rsidRPr="00100E8E" w:rsidRDefault="00F32BD6" w:rsidP="00ED3DD0">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lastRenderedPageBreak/>
        <w:t>Among examinees, there was no significant difference</w:t>
      </w:r>
      <w:r w:rsidR="00227C30" w:rsidRPr="00100E8E">
        <w:rPr>
          <w:rFonts w:ascii="Arial" w:eastAsia="Times New Roman" w:hAnsi="Arial" w:cs="Arial"/>
          <w:color w:val="000000"/>
          <w:sz w:val="20"/>
          <w:szCs w:val="20"/>
        </w:rPr>
        <w:t xml:space="preserve"> between the SD-MOE and C-MOE</w:t>
      </w:r>
      <w:r w:rsidRPr="00100E8E">
        <w:rPr>
          <w:rFonts w:ascii="Arial" w:eastAsia="Times New Roman" w:hAnsi="Arial" w:cs="Arial"/>
          <w:color w:val="000000"/>
          <w:sz w:val="20"/>
          <w:szCs w:val="20"/>
        </w:rPr>
        <w:t xml:space="preserve"> with respect to overall satisfaction, ability to concentrate on prompts, </w:t>
      </w:r>
      <w:r w:rsidR="004F676B" w:rsidRPr="00100E8E">
        <w:rPr>
          <w:rFonts w:ascii="Arial" w:eastAsia="Times New Roman" w:hAnsi="Arial" w:cs="Arial"/>
          <w:color w:val="000000"/>
          <w:sz w:val="20"/>
          <w:szCs w:val="20"/>
        </w:rPr>
        <w:t xml:space="preserve">and </w:t>
      </w:r>
      <w:r w:rsidRPr="00100E8E">
        <w:rPr>
          <w:rFonts w:ascii="Arial" w:eastAsia="Times New Roman" w:hAnsi="Arial" w:cs="Arial"/>
          <w:color w:val="000000"/>
          <w:sz w:val="20"/>
          <w:szCs w:val="20"/>
        </w:rPr>
        <w:t>perceptions of case content appropriat</w:t>
      </w:r>
      <w:r w:rsidR="00227C30" w:rsidRPr="00100E8E">
        <w:rPr>
          <w:rFonts w:ascii="Arial" w:eastAsia="Times New Roman" w:hAnsi="Arial" w:cs="Arial"/>
          <w:color w:val="000000"/>
          <w:sz w:val="20"/>
          <w:szCs w:val="20"/>
        </w:rPr>
        <w:t>e</w:t>
      </w:r>
      <w:r w:rsidRPr="00100E8E">
        <w:rPr>
          <w:rFonts w:ascii="Arial" w:eastAsia="Times New Roman" w:hAnsi="Arial" w:cs="Arial"/>
          <w:color w:val="000000"/>
          <w:sz w:val="20"/>
          <w:szCs w:val="20"/>
        </w:rPr>
        <w:t>ness.</w:t>
      </w:r>
      <w:r w:rsidR="00A92CB8" w:rsidRPr="00100E8E">
        <w:rPr>
          <w:rFonts w:ascii="Arial" w:eastAsia="Times New Roman" w:hAnsi="Arial" w:cs="Arial"/>
          <w:color w:val="000000"/>
          <w:sz w:val="20"/>
          <w:szCs w:val="20"/>
        </w:rPr>
        <w:t xml:space="preserve"> </w:t>
      </w:r>
      <w:r w:rsidR="00762EB0" w:rsidRPr="00100E8E">
        <w:rPr>
          <w:rFonts w:ascii="Arial" w:eastAsia="Times New Roman" w:hAnsi="Arial" w:cs="Arial"/>
          <w:color w:val="000000"/>
          <w:sz w:val="20"/>
          <w:szCs w:val="20"/>
        </w:rPr>
        <w:t>In contrast, f</w:t>
      </w:r>
      <w:r w:rsidR="008B380F" w:rsidRPr="00100E8E">
        <w:rPr>
          <w:rFonts w:ascii="Arial" w:eastAsia="Times New Roman" w:hAnsi="Arial" w:cs="Arial"/>
          <w:color w:val="000000"/>
          <w:sz w:val="20"/>
          <w:szCs w:val="20"/>
        </w:rPr>
        <w:t xml:space="preserve">aculty examiner </w:t>
      </w:r>
      <w:r w:rsidR="00924A29" w:rsidRPr="00100E8E">
        <w:rPr>
          <w:rFonts w:ascii="Arial" w:eastAsia="Times New Roman" w:hAnsi="Arial" w:cs="Arial"/>
          <w:color w:val="000000"/>
          <w:sz w:val="20"/>
          <w:szCs w:val="20"/>
        </w:rPr>
        <w:t xml:space="preserve">satisfaction ratings </w:t>
      </w:r>
      <w:r w:rsidR="008B380F" w:rsidRPr="00100E8E">
        <w:rPr>
          <w:rFonts w:ascii="Arial" w:eastAsia="Times New Roman" w:hAnsi="Arial" w:cs="Arial"/>
          <w:color w:val="000000"/>
          <w:sz w:val="20"/>
          <w:szCs w:val="20"/>
        </w:rPr>
        <w:t>were significantly lower for</w:t>
      </w:r>
      <w:r w:rsidR="00924A29" w:rsidRPr="00100E8E">
        <w:rPr>
          <w:rFonts w:ascii="Arial" w:eastAsia="Times New Roman" w:hAnsi="Arial" w:cs="Arial"/>
          <w:color w:val="000000"/>
          <w:sz w:val="20"/>
          <w:szCs w:val="20"/>
        </w:rPr>
        <w:t xml:space="preserve"> the SD-MOE relative to the C-MOE. </w:t>
      </w:r>
      <w:r w:rsidR="00332A94" w:rsidRPr="00100E8E">
        <w:rPr>
          <w:rFonts w:ascii="Arial" w:eastAsia="Times New Roman" w:hAnsi="Arial" w:cs="Arial"/>
          <w:color w:val="000000"/>
          <w:sz w:val="20"/>
          <w:szCs w:val="20"/>
        </w:rPr>
        <w:t>Open-text faculty survey responses indicated that</w:t>
      </w:r>
      <w:r w:rsidR="009D2938" w:rsidRPr="00100E8E">
        <w:rPr>
          <w:rFonts w:ascii="Arial" w:eastAsia="Times New Roman" w:hAnsi="Arial" w:cs="Arial"/>
          <w:color w:val="000000"/>
          <w:sz w:val="20"/>
          <w:szCs w:val="20"/>
        </w:rPr>
        <w:t xml:space="preserve"> some</w:t>
      </w:r>
      <w:r w:rsidR="00332A94" w:rsidRPr="00100E8E">
        <w:rPr>
          <w:rFonts w:ascii="Arial" w:eastAsia="Times New Roman" w:hAnsi="Arial" w:cs="Arial"/>
          <w:color w:val="000000"/>
          <w:sz w:val="20"/>
          <w:szCs w:val="20"/>
        </w:rPr>
        <w:t xml:space="preserve"> examiners were dissatisfied by the lack of bidirectional interaction, </w:t>
      </w:r>
      <w:r w:rsidR="009D2938" w:rsidRPr="00100E8E">
        <w:rPr>
          <w:rFonts w:ascii="Arial" w:eastAsia="Times New Roman" w:hAnsi="Arial" w:cs="Arial"/>
          <w:color w:val="000000"/>
          <w:sz w:val="20"/>
          <w:szCs w:val="20"/>
        </w:rPr>
        <w:t>precluding their ability</w:t>
      </w:r>
      <w:r w:rsidR="00332A94" w:rsidRPr="00100E8E">
        <w:rPr>
          <w:rFonts w:ascii="Arial" w:eastAsia="Times New Roman" w:hAnsi="Arial" w:cs="Arial"/>
          <w:color w:val="000000"/>
          <w:sz w:val="20"/>
          <w:szCs w:val="20"/>
        </w:rPr>
        <w:t xml:space="preserve"> to probe for reasoning to better assess clinical judgment. Other examiners described difficulty navigating the video recording and scoring interface simultaneously, although some respondents appreciated the ability to replay responses.</w:t>
      </w:r>
      <w:r w:rsidR="000D3277" w:rsidRPr="00100E8E">
        <w:rPr>
          <w:rFonts w:ascii="Arial" w:eastAsia="Times New Roman" w:hAnsi="Arial" w:cs="Arial"/>
          <w:color w:val="000000"/>
          <w:sz w:val="20"/>
          <w:szCs w:val="20"/>
        </w:rPr>
        <w:t xml:space="preserve"> </w:t>
      </w:r>
      <w:r w:rsidR="00332A94" w:rsidRPr="00100E8E">
        <w:rPr>
          <w:rFonts w:ascii="Arial" w:eastAsia="Times New Roman" w:hAnsi="Arial" w:cs="Arial"/>
          <w:color w:val="000000"/>
          <w:sz w:val="20"/>
          <w:szCs w:val="20"/>
        </w:rPr>
        <w:t>Additional</w:t>
      </w:r>
      <w:r w:rsidR="000D3277" w:rsidRPr="00100E8E">
        <w:rPr>
          <w:rFonts w:ascii="Arial" w:eastAsia="Times New Roman" w:hAnsi="Arial" w:cs="Arial"/>
          <w:color w:val="000000"/>
          <w:sz w:val="20"/>
          <w:szCs w:val="20"/>
        </w:rPr>
        <w:t xml:space="preserve"> sources of </w:t>
      </w:r>
      <w:r w:rsidR="00CB21A8" w:rsidRPr="00100E8E">
        <w:rPr>
          <w:rFonts w:ascii="Arial" w:eastAsia="Times New Roman" w:hAnsi="Arial" w:cs="Arial"/>
          <w:color w:val="000000"/>
          <w:sz w:val="20"/>
          <w:szCs w:val="20"/>
        </w:rPr>
        <w:t>examiner</w:t>
      </w:r>
      <w:r w:rsidR="000D3277" w:rsidRPr="00100E8E">
        <w:rPr>
          <w:rFonts w:ascii="Arial" w:eastAsia="Times New Roman" w:hAnsi="Arial" w:cs="Arial"/>
          <w:color w:val="000000"/>
          <w:sz w:val="20"/>
          <w:szCs w:val="20"/>
        </w:rPr>
        <w:t xml:space="preserve"> dissatisfaction w</w:t>
      </w:r>
      <w:r w:rsidR="00CB21A8" w:rsidRPr="00100E8E">
        <w:rPr>
          <w:rFonts w:ascii="Arial" w:eastAsia="Times New Roman" w:hAnsi="Arial" w:cs="Arial"/>
          <w:color w:val="000000"/>
          <w:sz w:val="20"/>
          <w:szCs w:val="20"/>
        </w:rPr>
        <w:t xml:space="preserve">ith the SD-MOE format were not </w:t>
      </w:r>
      <w:r w:rsidR="005D79B5" w:rsidRPr="00100E8E">
        <w:rPr>
          <w:rFonts w:ascii="Arial" w:eastAsia="Times New Roman" w:hAnsi="Arial" w:cs="Arial"/>
          <w:color w:val="000000"/>
          <w:sz w:val="20"/>
          <w:szCs w:val="20"/>
        </w:rPr>
        <w:t xml:space="preserve">clearly </w:t>
      </w:r>
      <w:r w:rsidR="00CB21A8" w:rsidRPr="00100E8E">
        <w:rPr>
          <w:rFonts w:ascii="Arial" w:eastAsia="Times New Roman" w:hAnsi="Arial" w:cs="Arial"/>
          <w:color w:val="000000"/>
          <w:sz w:val="20"/>
          <w:szCs w:val="20"/>
        </w:rPr>
        <w:t xml:space="preserve">elucidated in this study, and potential explanations are </w:t>
      </w:r>
      <w:r w:rsidR="005D79B5" w:rsidRPr="00100E8E">
        <w:rPr>
          <w:rFonts w:ascii="Arial" w:eastAsia="Times New Roman" w:hAnsi="Arial" w:cs="Arial"/>
          <w:color w:val="000000"/>
          <w:sz w:val="20"/>
          <w:szCs w:val="20"/>
        </w:rPr>
        <w:t>consequently</w:t>
      </w:r>
      <w:r w:rsidR="00CB21A8" w:rsidRPr="00100E8E">
        <w:rPr>
          <w:rFonts w:ascii="Arial" w:eastAsia="Times New Roman" w:hAnsi="Arial" w:cs="Arial"/>
          <w:color w:val="000000"/>
          <w:sz w:val="20"/>
          <w:szCs w:val="20"/>
        </w:rPr>
        <w:t xml:space="preserve"> speculative. While there was </w:t>
      </w:r>
      <w:r w:rsidR="001D474E" w:rsidRPr="00100E8E">
        <w:rPr>
          <w:rFonts w:ascii="Arial" w:eastAsia="Times New Roman" w:hAnsi="Arial" w:cs="Arial"/>
          <w:color w:val="000000"/>
          <w:sz w:val="20"/>
          <w:szCs w:val="20"/>
        </w:rPr>
        <w:t xml:space="preserve">no significant difference in reported ease of format </w:t>
      </w:r>
      <w:r w:rsidR="005D79B5" w:rsidRPr="00100E8E">
        <w:rPr>
          <w:rFonts w:ascii="Arial" w:eastAsia="Times New Roman" w:hAnsi="Arial" w:cs="Arial"/>
          <w:color w:val="000000"/>
          <w:sz w:val="20"/>
          <w:szCs w:val="20"/>
        </w:rPr>
        <w:t xml:space="preserve">between </w:t>
      </w:r>
      <w:r w:rsidR="00D700D6" w:rsidRPr="00100E8E">
        <w:rPr>
          <w:rFonts w:ascii="Arial" w:eastAsia="Times New Roman" w:hAnsi="Arial" w:cs="Arial"/>
          <w:color w:val="000000"/>
          <w:sz w:val="20"/>
          <w:szCs w:val="20"/>
        </w:rPr>
        <w:t>modalities</w:t>
      </w:r>
      <w:r w:rsidR="00924A29" w:rsidRPr="00100E8E">
        <w:rPr>
          <w:rFonts w:ascii="Arial" w:eastAsia="Times New Roman" w:hAnsi="Arial" w:cs="Arial"/>
          <w:color w:val="000000"/>
          <w:sz w:val="20"/>
          <w:szCs w:val="20"/>
        </w:rPr>
        <w:t xml:space="preserve">, </w:t>
      </w:r>
      <w:r w:rsidR="00086107" w:rsidRPr="00100E8E">
        <w:rPr>
          <w:rFonts w:ascii="Arial" w:eastAsia="Times New Roman" w:hAnsi="Arial" w:cs="Arial"/>
          <w:color w:val="000000"/>
          <w:sz w:val="20"/>
          <w:szCs w:val="20"/>
        </w:rPr>
        <w:t xml:space="preserve">it is possible </w:t>
      </w:r>
      <w:r w:rsidR="00924A29" w:rsidRPr="00100E8E">
        <w:rPr>
          <w:rFonts w:ascii="Arial" w:eastAsia="Times New Roman" w:hAnsi="Arial" w:cs="Arial"/>
          <w:color w:val="000000"/>
          <w:sz w:val="20"/>
          <w:szCs w:val="20"/>
        </w:rPr>
        <w:t xml:space="preserve">faculty examiners </w:t>
      </w:r>
      <w:r w:rsidR="00086107" w:rsidRPr="00100E8E">
        <w:rPr>
          <w:rFonts w:ascii="Arial" w:eastAsia="Times New Roman" w:hAnsi="Arial" w:cs="Arial"/>
          <w:color w:val="000000"/>
          <w:sz w:val="20"/>
          <w:szCs w:val="20"/>
        </w:rPr>
        <w:t xml:space="preserve">were </w:t>
      </w:r>
      <w:r w:rsidR="00682739" w:rsidRPr="00100E8E">
        <w:rPr>
          <w:rFonts w:ascii="Arial" w:eastAsia="Times New Roman" w:hAnsi="Arial" w:cs="Arial"/>
          <w:color w:val="000000"/>
          <w:sz w:val="20"/>
          <w:szCs w:val="20"/>
        </w:rPr>
        <w:t>dissatisfied by</w:t>
      </w:r>
      <w:r w:rsidR="00924A29" w:rsidRPr="00100E8E">
        <w:rPr>
          <w:rFonts w:ascii="Arial" w:eastAsia="Times New Roman" w:hAnsi="Arial" w:cs="Arial"/>
          <w:color w:val="000000"/>
          <w:sz w:val="20"/>
          <w:szCs w:val="20"/>
        </w:rPr>
        <w:t xml:space="preserve"> the asynchronous </w:t>
      </w:r>
      <w:r w:rsidR="00762EB0" w:rsidRPr="00100E8E">
        <w:rPr>
          <w:rFonts w:ascii="Arial" w:eastAsia="Times New Roman" w:hAnsi="Arial" w:cs="Arial"/>
          <w:color w:val="000000"/>
          <w:sz w:val="20"/>
          <w:szCs w:val="20"/>
        </w:rPr>
        <w:t>structure</w:t>
      </w:r>
      <w:r w:rsidR="005D79B5" w:rsidRPr="00100E8E">
        <w:rPr>
          <w:rFonts w:ascii="Arial" w:eastAsia="Times New Roman" w:hAnsi="Arial" w:cs="Arial"/>
          <w:color w:val="000000"/>
          <w:sz w:val="20"/>
          <w:szCs w:val="20"/>
        </w:rPr>
        <w:t xml:space="preserve"> of the SD-MOE</w:t>
      </w:r>
      <w:r w:rsidR="00762EB0" w:rsidRPr="00100E8E">
        <w:rPr>
          <w:rFonts w:ascii="Arial" w:eastAsia="Times New Roman" w:hAnsi="Arial" w:cs="Arial"/>
          <w:color w:val="000000"/>
          <w:sz w:val="20"/>
          <w:szCs w:val="20"/>
        </w:rPr>
        <w:t>, which required setting aside a separate time to view and grade videos</w:t>
      </w:r>
      <w:r w:rsidR="00682739" w:rsidRPr="00100E8E">
        <w:rPr>
          <w:rFonts w:ascii="Arial" w:eastAsia="Times New Roman" w:hAnsi="Arial" w:cs="Arial"/>
          <w:color w:val="000000"/>
          <w:sz w:val="20"/>
          <w:szCs w:val="20"/>
        </w:rPr>
        <w:t>.</w:t>
      </w:r>
      <w:r w:rsidR="00462533" w:rsidRPr="00100E8E">
        <w:rPr>
          <w:rFonts w:ascii="Arial" w:eastAsia="Times New Roman" w:hAnsi="Arial" w:cs="Arial"/>
          <w:color w:val="000000"/>
          <w:sz w:val="20"/>
          <w:szCs w:val="20"/>
        </w:rPr>
        <w:t xml:space="preserve"> Addressing </w:t>
      </w:r>
      <w:r w:rsidR="00CB21A8" w:rsidRPr="00100E8E">
        <w:rPr>
          <w:rFonts w:ascii="Arial" w:eastAsia="Times New Roman" w:hAnsi="Arial" w:cs="Arial"/>
          <w:color w:val="000000"/>
          <w:sz w:val="20"/>
          <w:szCs w:val="20"/>
        </w:rPr>
        <w:t>potential sources of dissatisfaction would first require more detailed investigation into examiner perspectives, but strategies might entail</w:t>
      </w:r>
      <w:r w:rsidR="00462533" w:rsidRPr="00100E8E">
        <w:rPr>
          <w:rFonts w:ascii="Arial" w:eastAsia="Times New Roman" w:hAnsi="Arial" w:cs="Arial"/>
          <w:color w:val="000000"/>
          <w:sz w:val="20"/>
          <w:szCs w:val="20"/>
        </w:rPr>
        <w:t xml:space="preserve"> both logistical and technical streamlining of the SD-MOE scoring process; for example, ensuring protected </w:t>
      </w:r>
      <w:r w:rsidR="00850457" w:rsidRPr="00100E8E">
        <w:rPr>
          <w:rFonts w:ascii="Arial" w:eastAsia="Times New Roman" w:hAnsi="Arial" w:cs="Arial"/>
          <w:color w:val="000000"/>
          <w:sz w:val="20"/>
          <w:szCs w:val="20"/>
        </w:rPr>
        <w:t xml:space="preserve">academic </w:t>
      </w:r>
      <w:r w:rsidR="00462533" w:rsidRPr="00100E8E">
        <w:rPr>
          <w:rFonts w:ascii="Arial" w:eastAsia="Times New Roman" w:hAnsi="Arial" w:cs="Arial"/>
          <w:color w:val="000000"/>
          <w:sz w:val="20"/>
          <w:szCs w:val="20"/>
        </w:rPr>
        <w:t xml:space="preserve">time </w:t>
      </w:r>
      <w:r w:rsidR="00850457" w:rsidRPr="00100E8E">
        <w:rPr>
          <w:rFonts w:ascii="Arial" w:eastAsia="Times New Roman" w:hAnsi="Arial" w:cs="Arial"/>
          <w:color w:val="000000"/>
          <w:sz w:val="20"/>
          <w:szCs w:val="20"/>
        </w:rPr>
        <w:t>to complete</w:t>
      </w:r>
      <w:r w:rsidR="00462533" w:rsidRPr="00100E8E">
        <w:rPr>
          <w:rFonts w:ascii="Arial" w:eastAsia="Times New Roman" w:hAnsi="Arial" w:cs="Arial"/>
          <w:color w:val="000000"/>
          <w:sz w:val="20"/>
          <w:szCs w:val="20"/>
        </w:rPr>
        <w:t xml:space="preserve"> asynchronous grading and integrating SD-MOE video recordings and scor</w:t>
      </w:r>
      <w:r w:rsidR="005D79B5" w:rsidRPr="00100E8E">
        <w:rPr>
          <w:rFonts w:ascii="Arial" w:eastAsia="Times New Roman" w:hAnsi="Arial" w:cs="Arial"/>
          <w:color w:val="000000"/>
          <w:sz w:val="20"/>
          <w:szCs w:val="20"/>
        </w:rPr>
        <w:t>e</w:t>
      </w:r>
      <w:r w:rsidR="00462533" w:rsidRPr="00100E8E">
        <w:rPr>
          <w:rFonts w:ascii="Arial" w:eastAsia="Times New Roman" w:hAnsi="Arial" w:cs="Arial"/>
          <w:color w:val="000000"/>
          <w:sz w:val="20"/>
          <w:szCs w:val="20"/>
        </w:rPr>
        <w:t xml:space="preserve"> </w:t>
      </w:r>
      <w:r w:rsidR="005D79B5" w:rsidRPr="00100E8E">
        <w:rPr>
          <w:rFonts w:ascii="Arial" w:eastAsia="Times New Roman" w:hAnsi="Arial" w:cs="Arial"/>
          <w:color w:val="000000"/>
          <w:sz w:val="20"/>
          <w:szCs w:val="20"/>
        </w:rPr>
        <w:t>input</w:t>
      </w:r>
      <w:r w:rsidR="00462533" w:rsidRPr="00100E8E">
        <w:rPr>
          <w:rFonts w:ascii="Arial" w:eastAsia="Times New Roman" w:hAnsi="Arial" w:cs="Arial"/>
          <w:color w:val="000000"/>
          <w:sz w:val="20"/>
          <w:szCs w:val="20"/>
        </w:rPr>
        <w:t xml:space="preserve"> into a single webpage may help to </w:t>
      </w:r>
      <w:r w:rsidR="00CB21A8" w:rsidRPr="00100E8E">
        <w:rPr>
          <w:rFonts w:ascii="Arial" w:eastAsia="Times New Roman" w:hAnsi="Arial" w:cs="Arial"/>
          <w:color w:val="000000"/>
          <w:sz w:val="20"/>
          <w:szCs w:val="20"/>
        </w:rPr>
        <w:t>improve the</w:t>
      </w:r>
      <w:r w:rsidR="00462533" w:rsidRPr="00100E8E">
        <w:rPr>
          <w:rFonts w:ascii="Arial" w:eastAsia="Times New Roman" w:hAnsi="Arial" w:cs="Arial"/>
          <w:color w:val="000000"/>
          <w:sz w:val="20"/>
          <w:szCs w:val="20"/>
        </w:rPr>
        <w:t xml:space="preserve"> examiner </w:t>
      </w:r>
      <w:r w:rsidR="00CB21A8" w:rsidRPr="00100E8E">
        <w:rPr>
          <w:rFonts w:ascii="Arial" w:eastAsia="Times New Roman" w:hAnsi="Arial" w:cs="Arial"/>
          <w:color w:val="000000"/>
          <w:sz w:val="20"/>
          <w:szCs w:val="20"/>
        </w:rPr>
        <w:t>experience</w:t>
      </w:r>
      <w:r w:rsidR="00462533" w:rsidRPr="00100E8E">
        <w:rPr>
          <w:rFonts w:ascii="Arial" w:eastAsia="Times New Roman" w:hAnsi="Arial" w:cs="Arial"/>
          <w:color w:val="000000"/>
          <w:sz w:val="20"/>
          <w:szCs w:val="20"/>
        </w:rPr>
        <w:t>.</w:t>
      </w:r>
      <w:r w:rsidR="00332A94" w:rsidRPr="00100E8E">
        <w:rPr>
          <w:rFonts w:ascii="Arial" w:eastAsia="Times New Roman" w:hAnsi="Arial" w:cs="Arial"/>
          <w:color w:val="000000"/>
          <w:sz w:val="20"/>
          <w:szCs w:val="20"/>
        </w:rPr>
        <w:t xml:space="preserve"> </w:t>
      </w:r>
    </w:p>
    <w:p w14:paraId="2F98AD71" w14:textId="77777777" w:rsidR="00DB26E4" w:rsidRPr="00100E8E" w:rsidRDefault="00DB26E4" w:rsidP="00607934">
      <w:pPr>
        <w:spacing w:line="360" w:lineRule="auto"/>
        <w:rPr>
          <w:rFonts w:ascii="Arial" w:eastAsia="Times New Roman" w:hAnsi="Arial" w:cs="Arial"/>
          <w:color w:val="000000"/>
          <w:sz w:val="20"/>
          <w:szCs w:val="20"/>
        </w:rPr>
      </w:pPr>
    </w:p>
    <w:p w14:paraId="745C165E" w14:textId="343C532F" w:rsidR="00C847A2" w:rsidRPr="00100E8E" w:rsidRDefault="000525CF" w:rsidP="000525CF">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In the C-MOE, </w:t>
      </w:r>
      <w:r w:rsidR="0013216D" w:rsidRPr="00100E8E">
        <w:rPr>
          <w:rFonts w:ascii="Arial" w:eastAsia="Times New Roman" w:hAnsi="Arial" w:cs="Arial"/>
          <w:color w:val="000000"/>
          <w:sz w:val="20"/>
          <w:szCs w:val="20"/>
        </w:rPr>
        <w:t xml:space="preserve">PGY-level was correlated with </w:t>
      </w:r>
      <w:r w:rsidRPr="00100E8E">
        <w:rPr>
          <w:rFonts w:ascii="Arial" w:eastAsia="Times New Roman" w:hAnsi="Arial" w:cs="Arial"/>
          <w:color w:val="000000"/>
          <w:sz w:val="20"/>
          <w:szCs w:val="20"/>
        </w:rPr>
        <w:t xml:space="preserve">both </w:t>
      </w:r>
      <w:r w:rsidR="0013216D" w:rsidRPr="00100E8E">
        <w:rPr>
          <w:rFonts w:ascii="Arial" w:eastAsia="Times New Roman" w:hAnsi="Arial" w:cs="Arial"/>
          <w:color w:val="000000"/>
          <w:sz w:val="20"/>
          <w:szCs w:val="20"/>
        </w:rPr>
        <w:t>m</w:t>
      </w:r>
      <w:r w:rsidR="00C51F57" w:rsidRPr="00100E8E">
        <w:rPr>
          <w:rFonts w:ascii="Arial" w:eastAsia="Times New Roman" w:hAnsi="Arial" w:cs="Arial"/>
          <w:color w:val="000000"/>
          <w:sz w:val="20"/>
          <w:szCs w:val="20"/>
        </w:rPr>
        <w:t>ean case score</w:t>
      </w:r>
      <w:r w:rsidR="000829C2" w:rsidRPr="00100E8E">
        <w:rPr>
          <w:rFonts w:ascii="Arial" w:eastAsia="Times New Roman" w:hAnsi="Arial" w:cs="Arial"/>
          <w:color w:val="000000"/>
          <w:sz w:val="20"/>
          <w:szCs w:val="20"/>
        </w:rPr>
        <w:t xml:space="preserve"> and percentage of </w:t>
      </w:r>
      <w:r w:rsidR="00C51F57" w:rsidRPr="00100E8E">
        <w:rPr>
          <w:rFonts w:ascii="Arial" w:eastAsia="Times New Roman" w:hAnsi="Arial" w:cs="Arial"/>
          <w:color w:val="000000"/>
          <w:sz w:val="20"/>
          <w:szCs w:val="20"/>
        </w:rPr>
        <w:t>questions passed</w:t>
      </w:r>
      <w:r w:rsidR="00CD12D3" w:rsidRPr="00100E8E">
        <w:rPr>
          <w:rFonts w:ascii="Arial" w:eastAsia="Times New Roman" w:hAnsi="Arial" w:cs="Arial"/>
          <w:color w:val="000000"/>
          <w:sz w:val="20"/>
          <w:szCs w:val="20"/>
        </w:rPr>
        <w:t xml:space="preserve"> but </w:t>
      </w:r>
      <w:r w:rsidR="00AE0C86" w:rsidRPr="00100E8E">
        <w:rPr>
          <w:rFonts w:ascii="Arial" w:eastAsia="Times New Roman" w:hAnsi="Arial" w:cs="Arial"/>
          <w:color w:val="000000"/>
          <w:sz w:val="20"/>
          <w:szCs w:val="20"/>
        </w:rPr>
        <w:t xml:space="preserve">not with </w:t>
      </w:r>
      <w:r w:rsidR="00CD12D3" w:rsidRPr="00100E8E">
        <w:rPr>
          <w:rFonts w:ascii="Arial" w:eastAsia="Times New Roman" w:hAnsi="Arial" w:cs="Arial"/>
          <w:color w:val="000000"/>
          <w:sz w:val="20"/>
          <w:szCs w:val="20"/>
        </w:rPr>
        <w:t>overall exam pass rates</w:t>
      </w:r>
      <w:r w:rsidRPr="00100E8E">
        <w:rPr>
          <w:rFonts w:ascii="Arial" w:eastAsia="Times New Roman" w:hAnsi="Arial" w:cs="Arial"/>
          <w:color w:val="000000"/>
          <w:sz w:val="20"/>
          <w:szCs w:val="20"/>
        </w:rPr>
        <w:t xml:space="preserve">. </w:t>
      </w:r>
      <w:r w:rsidR="00A61105" w:rsidRPr="00100E8E">
        <w:rPr>
          <w:rFonts w:ascii="Arial" w:eastAsia="Times New Roman" w:hAnsi="Arial" w:cs="Arial"/>
          <w:color w:val="000000"/>
          <w:sz w:val="20"/>
          <w:szCs w:val="20"/>
        </w:rPr>
        <w:t xml:space="preserve">In contrast, </w:t>
      </w:r>
      <w:r w:rsidRPr="00100E8E">
        <w:rPr>
          <w:rFonts w:ascii="Arial" w:eastAsia="Times New Roman" w:hAnsi="Arial" w:cs="Arial"/>
          <w:color w:val="000000"/>
          <w:sz w:val="20"/>
          <w:szCs w:val="20"/>
        </w:rPr>
        <w:t xml:space="preserve">PGY-level was </w:t>
      </w:r>
      <w:r w:rsidR="00A61105" w:rsidRPr="00100E8E">
        <w:rPr>
          <w:rFonts w:ascii="Arial" w:eastAsia="Times New Roman" w:hAnsi="Arial" w:cs="Arial"/>
          <w:color w:val="000000"/>
          <w:sz w:val="20"/>
          <w:szCs w:val="20"/>
        </w:rPr>
        <w:t xml:space="preserve">not significantly associated with </w:t>
      </w:r>
      <w:r w:rsidR="00CD12D3" w:rsidRPr="00100E8E">
        <w:rPr>
          <w:rFonts w:ascii="Arial" w:eastAsia="Times New Roman" w:hAnsi="Arial" w:cs="Arial"/>
          <w:color w:val="000000"/>
          <w:sz w:val="20"/>
          <w:szCs w:val="20"/>
        </w:rPr>
        <w:t xml:space="preserve">any of these performance metrics </w:t>
      </w:r>
      <w:r w:rsidR="000829C2" w:rsidRPr="00100E8E">
        <w:rPr>
          <w:rFonts w:ascii="Arial" w:eastAsia="Times New Roman" w:hAnsi="Arial" w:cs="Arial"/>
          <w:color w:val="000000"/>
          <w:sz w:val="20"/>
          <w:szCs w:val="20"/>
        </w:rPr>
        <w:t>in the SD-MOE.</w:t>
      </w:r>
      <w:r w:rsidR="00085963" w:rsidRPr="00100E8E">
        <w:rPr>
          <w:rFonts w:ascii="Arial" w:eastAsia="Times New Roman" w:hAnsi="Arial" w:cs="Arial"/>
          <w:color w:val="000000"/>
          <w:sz w:val="20"/>
          <w:szCs w:val="20"/>
        </w:rPr>
        <w:t xml:space="preserve"> These divergent patterns are likely driven in part by the SD-MOE featuring fewer cases, thus contributing to lower statistical power.</w:t>
      </w:r>
      <w:r w:rsidR="000829C2" w:rsidRPr="00100E8E">
        <w:rPr>
          <w:rFonts w:ascii="Arial" w:eastAsia="Times New Roman" w:hAnsi="Arial" w:cs="Arial"/>
          <w:color w:val="000000"/>
          <w:sz w:val="20"/>
          <w:szCs w:val="20"/>
        </w:rPr>
        <w:t xml:space="preserve"> </w:t>
      </w:r>
      <w:r w:rsidR="00085963" w:rsidRPr="00100E8E">
        <w:rPr>
          <w:rFonts w:ascii="Arial" w:eastAsia="Times New Roman" w:hAnsi="Arial" w:cs="Arial"/>
          <w:color w:val="000000"/>
          <w:sz w:val="20"/>
          <w:szCs w:val="20"/>
        </w:rPr>
        <w:t>Additionally, they</w:t>
      </w:r>
      <w:r w:rsidR="000A2816" w:rsidRPr="00100E8E">
        <w:rPr>
          <w:rFonts w:ascii="Arial" w:eastAsia="Times New Roman" w:hAnsi="Arial" w:cs="Arial"/>
          <w:color w:val="000000"/>
          <w:sz w:val="20"/>
          <w:szCs w:val="20"/>
        </w:rPr>
        <w:t xml:space="preserve"> </w:t>
      </w:r>
      <w:r w:rsidR="00085963" w:rsidRPr="00100E8E">
        <w:rPr>
          <w:rFonts w:ascii="Arial" w:eastAsia="Times New Roman" w:hAnsi="Arial" w:cs="Arial"/>
          <w:color w:val="000000"/>
          <w:sz w:val="20"/>
          <w:szCs w:val="20"/>
        </w:rPr>
        <w:t>may also</w:t>
      </w:r>
      <w:r w:rsidR="00762EB0" w:rsidRPr="00100E8E">
        <w:rPr>
          <w:rFonts w:ascii="Arial" w:eastAsia="Times New Roman" w:hAnsi="Arial" w:cs="Arial"/>
          <w:color w:val="000000"/>
          <w:sz w:val="20"/>
          <w:szCs w:val="20"/>
        </w:rPr>
        <w:t xml:space="preserve"> reflect</w:t>
      </w:r>
      <w:r w:rsidR="00085963" w:rsidRPr="00100E8E">
        <w:rPr>
          <w:rFonts w:ascii="Arial" w:eastAsia="Times New Roman" w:hAnsi="Arial" w:cs="Arial"/>
          <w:color w:val="000000"/>
          <w:sz w:val="20"/>
          <w:szCs w:val="20"/>
        </w:rPr>
        <w:t xml:space="preserve"> that</w:t>
      </w:r>
      <w:r w:rsidR="00850457" w:rsidRPr="00100E8E">
        <w:rPr>
          <w:rFonts w:ascii="Arial" w:eastAsia="Times New Roman" w:hAnsi="Arial" w:cs="Arial"/>
          <w:color w:val="000000"/>
          <w:sz w:val="20"/>
          <w:szCs w:val="20"/>
        </w:rPr>
        <w:t xml:space="preserve"> the SD-MOE and C-MOE </w:t>
      </w:r>
      <w:r w:rsidR="00085963" w:rsidRPr="00100E8E">
        <w:rPr>
          <w:rFonts w:ascii="Arial" w:eastAsia="Times New Roman" w:hAnsi="Arial" w:cs="Arial"/>
          <w:color w:val="000000"/>
          <w:sz w:val="20"/>
          <w:szCs w:val="20"/>
        </w:rPr>
        <w:t xml:space="preserve">potentially </w:t>
      </w:r>
      <w:r w:rsidR="00850457" w:rsidRPr="00100E8E">
        <w:rPr>
          <w:rFonts w:ascii="Arial" w:eastAsia="Times New Roman" w:hAnsi="Arial" w:cs="Arial"/>
          <w:color w:val="000000"/>
          <w:sz w:val="20"/>
          <w:szCs w:val="20"/>
        </w:rPr>
        <w:t xml:space="preserve">constitute different assessment constructs, not simply different delivery modalities. </w:t>
      </w:r>
      <w:r w:rsidR="005D79B5" w:rsidRPr="00100E8E">
        <w:rPr>
          <w:rFonts w:ascii="Arial" w:eastAsia="Times New Roman" w:hAnsi="Arial" w:cs="Arial"/>
          <w:color w:val="000000"/>
          <w:sz w:val="20"/>
          <w:szCs w:val="20"/>
        </w:rPr>
        <w:t>Navigating the</w:t>
      </w:r>
      <w:r w:rsidR="00C847A2" w:rsidRPr="00100E8E">
        <w:rPr>
          <w:rFonts w:ascii="Arial" w:eastAsia="Times New Roman" w:hAnsi="Arial" w:cs="Arial"/>
          <w:color w:val="000000"/>
          <w:sz w:val="20"/>
          <w:szCs w:val="20"/>
        </w:rPr>
        <w:t xml:space="preserve"> unfamiliar assessment structure </w:t>
      </w:r>
      <w:r w:rsidR="005D79B5" w:rsidRPr="00100E8E">
        <w:rPr>
          <w:rFonts w:ascii="Arial" w:eastAsia="Times New Roman" w:hAnsi="Arial" w:cs="Arial"/>
          <w:color w:val="000000"/>
          <w:sz w:val="20"/>
          <w:szCs w:val="20"/>
        </w:rPr>
        <w:t>of</w:t>
      </w:r>
      <w:r w:rsidR="00C847A2" w:rsidRPr="00100E8E">
        <w:rPr>
          <w:rFonts w:ascii="Arial" w:eastAsia="Times New Roman" w:hAnsi="Arial" w:cs="Arial"/>
          <w:color w:val="000000"/>
          <w:sz w:val="20"/>
          <w:szCs w:val="20"/>
        </w:rPr>
        <w:t xml:space="preserve"> the SD-MOE</w:t>
      </w:r>
      <w:r w:rsidR="005D79B5" w:rsidRPr="00100E8E">
        <w:rPr>
          <w:rFonts w:ascii="Arial" w:eastAsia="Times New Roman" w:hAnsi="Arial" w:cs="Arial"/>
          <w:color w:val="000000"/>
          <w:sz w:val="20"/>
          <w:szCs w:val="20"/>
        </w:rPr>
        <w:t xml:space="preserve"> moreover </w:t>
      </w:r>
      <w:r w:rsidR="00C847A2" w:rsidRPr="00100E8E">
        <w:rPr>
          <w:rFonts w:ascii="Arial" w:eastAsia="Times New Roman" w:hAnsi="Arial" w:cs="Arial"/>
          <w:color w:val="000000"/>
          <w:sz w:val="20"/>
          <w:szCs w:val="20"/>
        </w:rPr>
        <w:t xml:space="preserve">may have introduced variability in </w:t>
      </w:r>
      <w:r w:rsidR="005D79B5" w:rsidRPr="00100E8E">
        <w:rPr>
          <w:rFonts w:ascii="Arial" w:eastAsia="Times New Roman" w:hAnsi="Arial" w:cs="Arial"/>
          <w:color w:val="000000"/>
          <w:sz w:val="20"/>
          <w:szCs w:val="20"/>
        </w:rPr>
        <w:t>performance</w:t>
      </w:r>
      <w:r w:rsidR="00C847A2" w:rsidRPr="00100E8E">
        <w:rPr>
          <w:rFonts w:ascii="Arial" w:eastAsia="Times New Roman" w:hAnsi="Arial" w:cs="Arial"/>
          <w:color w:val="000000"/>
          <w:sz w:val="20"/>
          <w:szCs w:val="20"/>
        </w:rPr>
        <w:t xml:space="preserve"> and </w:t>
      </w:r>
      <w:r w:rsidR="005D79B5" w:rsidRPr="00100E8E">
        <w:rPr>
          <w:rFonts w:ascii="Arial" w:eastAsia="Times New Roman" w:hAnsi="Arial" w:cs="Arial"/>
          <w:color w:val="000000"/>
          <w:sz w:val="20"/>
          <w:szCs w:val="20"/>
        </w:rPr>
        <w:t>scoring among examinees and examiners, respectively</w:t>
      </w:r>
      <w:r w:rsidR="00C847A2" w:rsidRPr="00100E8E">
        <w:rPr>
          <w:rFonts w:ascii="Arial" w:eastAsia="Times New Roman" w:hAnsi="Arial" w:cs="Arial"/>
          <w:color w:val="000000"/>
          <w:sz w:val="20"/>
          <w:szCs w:val="20"/>
        </w:rPr>
        <w:t>. Additionally,</w:t>
      </w:r>
      <w:r w:rsidR="008064EA" w:rsidRPr="00100E8E">
        <w:rPr>
          <w:rFonts w:ascii="Arial" w:eastAsia="Times New Roman" w:hAnsi="Arial" w:cs="Arial"/>
          <w:color w:val="000000"/>
          <w:sz w:val="20"/>
          <w:szCs w:val="20"/>
        </w:rPr>
        <w:t xml:space="preserve"> </w:t>
      </w:r>
      <w:r w:rsidR="00C847A2" w:rsidRPr="00100E8E">
        <w:rPr>
          <w:rFonts w:ascii="Arial" w:eastAsia="Times New Roman" w:hAnsi="Arial" w:cs="Arial"/>
          <w:color w:val="000000"/>
          <w:sz w:val="20"/>
          <w:szCs w:val="20"/>
        </w:rPr>
        <w:t xml:space="preserve">examinees may have perceived </w:t>
      </w:r>
      <w:r w:rsidR="00104088" w:rsidRPr="00100E8E">
        <w:rPr>
          <w:rFonts w:ascii="Arial" w:eastAsia="Times New Roman" w:hAnsi="Arial" w:cs="Arial"/>
          <w:color w:val="000000"/>
          <w:sz w:val="20"/>
          <w:szCs w:val="20"/>
        </w:rPr>
        <w:t xml:space="preserve">the </w:t>
      </w:r>
      <w:r w:rsidR="005B69E3" w:rsidRPr="00100E8E">
        <w:rPr>
          <w:rFonts w:ascii="Arial" w:eastAsia="Times New Roman" w:hAnsi="Arial" w:cs="Arial"/>
          <w:color w:val="000000"/>
          <w:sz w:val="20"/>
          <w:szCs w:val="20"/>
        </w:rPr>
        <w:t>SD-</w:t>
      </w:r>
      <w:r w:rsidR="00253E0F" w:rsidRPr="00100E8E">
        <w:rPr>
          <w:rFonts w:ascii="Arial" w:eastAsia="Times New Roman" w:hAnsi="Arial" w:cs="Arial"/>
          <w:color w:val="000000"/>
          <w:sz w:val="20"/>
          <w:szCs w:val="20"/>
        </w:rPr>
        <w:t xml:space="preserve">MOE </w:t>
      </w:r>
      <w:r w:rsidR="00C847A2" w:rsidRPr="00100E8E">
        <w:rPr>
          <w:rFonts w:ascii="Arial" w:eastAsia="Times New Roman" w:hAnsi="Arial" w:cs="Arial"/>
          <w:color w:val="000000"/>
          <w:sz w:val="20"/>
          <w:szCs w:val="20"/>
        </w:rPr>
        <w:t xml:space="preserve">as having </w:t>
      </w:r>
      <w:r w:rsidR="00542F98" w:rsidRPr="00100E8E">
        <w:rPr>
          <w:rFonts w:ascii="Arial" w:eastAsia="Times New Roman" w:hAnsi="Arial" w:cs="Arial"/>
          <w:color w:val="000000"/>
          <w:sz w:val="20"/>
          <w:szCs w:val="20"/>
        </w:rPr>
        <w:t>lower</w:t>
      </w:r>
      <w:r w:rsidR="00991E56" w:rsidRPr="00100E8E">
        <w:rPr>
          <w:rFonts w:ascii="Arial" w:eastAsia="Times New Roman" w:hAnsi="Arial" w:cs="Arial"/>
          <w:color w:val="000000"/>
          <w:sz w:val="20"/>
          <w:szCs w:val="20"/>
        </w:rPr>
        <w:t xml:space="preserve"> </w:t>
      </w:r>
      <w:r w:rsidR="00C847A2" w:rsidRPr="00100E8E">
        <w:rPr>
          <w:rFonts w:ascii="Arial" w:eastAsia="Times New Roman" w:hAnsi="Arial" w:cs="Arial"/>
          <w:color w:val="000000"/>
          <w:sz w:val="20"/>
          <w:szCs w:val="20"/>
        </w:rPr>
        <w:t xml:space="preserve">stakes and </w:t>
      </w:r>
      <w:r w:rsidR="00991E56" w:rsidRPr="00100E8E">
        <w:rPr>
          <w:rFonts w:ascii="Arial" w:eastAsia="Times New Roman" w:hAnsi="Arial" w:cs="Arial"/>
          <w:color w:val="000000"/>
          <w:sz w:val="20"/>
          <w:szCs w:val="20"/>
        </w:rPr>
        <w:t xml:space="preserve">educational value </w:t>
      </w:r>
      <w:r w:rsidR="00542F98" w:rsidRPr="00100E8E">
        <w:rPr>
          <w:rFonts w:ascii="Arial" w:eastAsia="Times New Roman" w:hAnsi="Arial" w:cs="Arial"/>
          <w:color w:val="000000"/>
          <w:sz w:val="20"/>
          <w:szCs w:val="20"/>
        </w:rPr>
        <w:t xml:space="preserve">in its </w:t>
      </w:r>
      <w:r w:rsidR="00850457" w:rsidRPr="00100E8E">
        <w:rPr>
          <w:rFonts w:ascii="Arial" w:eastAsia="Times New Roman" w:hAnsi="Arial" w:cs="Arial"/>
          <w:color w:val="000000"/>
          <w:sz w:val="20"/>
          <w:szCs w:val="20"/>
        </w:rPr>
        <w:t xml:space="preserve">profound </w:t>
      </w:r>
      <w:r w:rsidR="00542F98" w:rsidRPr="00100E8E">
        <w:rPr>
          <w:rFonts w:ascii="Arial" w:eastAsia="Times New Roman" w:hAnsi="Arial" w:cs="Arial"/>
          <w:color w:val="000000"/>
          <w:sz w:val="20"/>
          <w:szCs w:val="20"/>
        </w:rPr>
        <w:t>departure from</w:t>
      </w:r>
      <w:r w:rsidR="00104088" w:rsidRPr="00100E8E">
        <w:rPr>
          <w:rFonts w:ascii="Arial" w:eastAsia="Times New Roman" w:hAnsi="Arial" w:cs="Arial"/>
          <w:color w:val="000000"/>
          <w:sz w:val="20"/>
          <w:szCs w:val="20"/>
        </w:rPr>
        <w:t xml:space="preserve"> the </w:t>
      </w:r>
      <w:r w:rsidR="00C847A2" w:rsidRPr="00100E8E">
        <w:rPr>
          <w:rFonts w:ascii="Arial" w:eastAsia="Times New Roman" w:hAnsi="Arial" w:cs="Arial"/>
          <w:color w:val="000000"/>
          <w:sz w:val="20"/>
          <w:szCs w:val="20"/>
        </w:rPr>
        <w:t>standard oral examination structure</w:t>
      </w:r>
      <w:r w:rsidR="00762EB0" w:rsidRPr="00100E8E">
        <w:rPr>
          <w:rFonts w:ascii="Arial" w:eastAsia="Times New Roman" w:hAnsi="Arial" w:cs="Arial"/>
          <w:color w:val="000000"/>
          <w:sz w:val="20"/>
          <w:szCs w:val="20"/>
        </w:rPr>
        <w:t>, given that similarity to the ABSCE is a well-recognized benefit of C-MOEs</w:t>
      </w:r>
      <w:r w:rsidR="00104088" w:rsidRPr="00100E8E">
        <w:rPr>
          <w:rFonts w:ascii="Arial" w:eastAsia="Times New Roman" w:hAnsi="Arial" w:cs="Arial"/>
          <w:color w:val="000000"/>
          <w:sz w:val="20"/>
          <w:szCs w:val="20"/>
        </w:rPr>
        <w:t>.</w:t>
      </w:r>
      <w:r w:rsidR="00EA60C6" w:rsidRPr="00100E8E">
        <w:rPr>
          <w:rFonts w:ascii="Arial" w:eastAsia="Times New Roman" w:hAnsi="Arial" w:cs="Arial"/>
          <w:color w:val="000000"/>
          <w:sz w:val="20"/>
          <w:szCs w:val="20"/>
        </w:rPr>
        <w:fldChar w:fldCharType="begin"/>
      </w:r>
      <w:r w:rsidR="005C274D" w:rsidRPr="00100E8E">
        <w:rPr>
          <w:rFonts w:ascii="Arial" w:eastAsia="Times New Roman" w:hAnsi="Arial" w:cs="Arial"/>
          <w:color w:val="000000"/>
          <w:sz w:val="20"/>
          <w:szCs w:val="20"/>
        </w:rPr>
        <w:instrText xml:space="preserve"> ADDIN ZOTERO_ITEM CSL_CITATION {"citationID":"2hlWrjX0","properties":{"formattedCitation":"\\super 22,23\\nosupersub{}","plainCitation":"22,23","noteIndex":0},"citationItems":[{"id":248,"uris":["http://zotero.org/users/7142346/items/GC7AFG4V"],"itemData":{"id":248,"type":"article-journal","abstract":"INTRODUCTION\nMock oral examinations (MOE) are used to prepare residents and assess their readiness for the American Board of Surgery Certifying Exam (ABSCE). Delivery of MOEs varies by institution and previous studies have demonstrated significant implementation barriers such as availability of faculty examiners and exam scenarios.\nOBJECTIVE\nTo assess the value and participant satisfaction of a standardized multi-institutional MOE for general surgery residents.\nPARTICIPANTS\nThirty-three general surgery residents and 37 faculty members from 3 institutions participated in a regional MOE. Residents were examined in three 20-minute sessions. Faculty examiners were given a wide selection of prescripted exam scenarios and instructed to use standardized grading rubrics during a brief orientation on the day of the exam. All participants were surveyed on their overall experience.\nRESULTS\nOf 33 participating residents, 26 (79%) passed the MOE (92% of R5, 91% R4, and 50% of R3). Response rates were 91% for residents, and 57% for faculty members respectively. Most respondents were satisfied with the overall exam experience (88%), standardized question quality (86%) and question variety (82%). A total of 92% of respondents agreed that the time, effort, and cost of the MOE was justified by its educational value to residents. Higher medical knowledge ratings assigned by faculty examiners correlated with stronger trainee performance (β = 0.48; 95% confidence interval [CI] 0.29-0.66), while patient care and interpersonal communication skill ratings were not associated with trainee performance. The standardized grading rubric achieved moderate inter-rater reliability among examiner pairs with 70.6% agreement (Kappa 0.47).\nCONCLUSIONS\nGeneral Surgery residents and faculty perceived the standardized multi-institutional MOE to be a highly satisfactory educational experience and valuable assessment tool. Developing a repertoire of scripted exam scenarios made it feasible to recruit sufficient faculty participants, and standardizing grading rubrics allowed for a consistent exam experience with moderate inter-rater reliability.","container-title":"Journal of Surgical Education","DOI":"10.1016/j.jsurg.2020.05.015","ISSN":"1931-7204","issue":"6","journalAbbreviation":"Journal of Surgical Education","language":"en","page":"1568-1576","source":"ScienceDirect","title":"Standardized Multi-Institutional Mock Oral Examination: A Feasible and Valuable Educational Experience for General Surgery Residents","title-short":"Standardized Multi-Institutional Mock Oral Examination","volume":"77","author":[{"family":"Lu","given":"Yang"},{"family":"Miranda","given":"Ruth"},{"family":"Quach","given":"Chi"},{"family":"Girgis","given":"Mark"},{"family":"Lewis","given":"Catherine E."},{"family":"Tillou","given":"Areti"},{"family":"Chen","given":"Formosa"}],"issued":{"date-parts":[["2020",11,1]]}}},{"id":247,"uris":["http://zotero.org/users/7142346/items/FA3WW6DT"],"itemData":{"id":247,"type":"article-journal","abstract":"The Southeast Michigan Center for Medical Education (SEMCME) is a consortium of teaching hospitals in the Greater Detroit metropolitan area. SEMCME pools its resources for several educational means, including mock oral board examinations. The educational and cost benefits to mock oral examinations on a multi-institutional basis in preparation for the American Board of Surgery (ABS) certifying examination were analyzed. Ten-year multi-institution data from the mock oral examinations were correlated with ABS certifying examination pass rates. Mock oral examination scores were available for 107 of 147 graduates, which included 12 candidates who failed their certifying examination on the first attempt (pass rate = 89%). Four of 31 examinees who had a low score (4.9 or less) in their mock oral exams failed their certifying examination in their first attempt. The cost of running the mock examination was low (approximately $35/resident for 50 residents). When graduates from the last 10 years were surveyed, the majority of respondents believed that the mock oral examination helped in their success and with their preparation for the certifying examination. Thus, the many benefits of administering the examination with the resources of a consortium of hospitals result in the accurate reproduction of real-life testing conditions with reasonable overall costs per resident.","container-title":"The American Surgeon","ISSN":"0003-1348","issue":"9","journalAbbreviation":"Am Surg","language":"eng","note":"PMID: 19774954","page":"817-821","source":"PubMed","title":"Benefits of mock oral examinations in a multi-institutional consortium for board certification in general surgery training","volume":"75","author":[{"family":"Subhas","given":"Gokulakkrishna"},{"family":"Yoo","given":"Stephen"},{"family":"Chang","given":"Yeon-Jeen"},{"family":"Peiper","given":"David"},{"family":"Frikker","given":"Mark J."},{"family":"Bouwman","given":"David L."},{"family":"Silbergleit","given":"Allen"},{"family":"Lloyd","given":"Larry R."},{"family":"Mittal","given":"Vijay K."}],"issued":{"date-parts":[["2009",9]]}}}],"schema":"https://github.com/citation-style-language/schema/raw/master/csl-citation.json"} </w:instrText>
      </w:r>
      <w:r w:rsidR="00EA60C6" w:rsidRPr="00100E8E">
        <w:rPr>
          <w:rFonts w:ascii="Arial" w:eastAsia="Times New Roman" w:hAnsi="Arial" w:cs="Arial"/>
          <w:color w:val="000000"/>
          <w:sz w:val="20"/>
          <w:szCs w:val="20"/>
        </w:rPr>
        <w:fldChar w:fldCharType="separate"/>
      </w:r>
      <w:r w:rsidR="00C847A2" w:rsidRPr="00100E8E">
        <w:rPr>
          <w:rFonts w:ascii="Arial" w:hAnsi="Arial" w:cs="Arial"/>
          <w:color w:val="000000"/>
          <w:sz w:val="20"/>
          <w:szCs w:val="20"/>
          <w:vertAlign w:val="superscript"/>
        </w:rPr>
        <w:t>17,18</w:t>
      </w:r>
      <w:r w:rsidR="00EA60C6" w:rsidRPr="00100E8E">
        <w:rPr>
          <w:rFonts w:ascii="Arial" w:eastAsia="Times New Roman" w:hAnsi="Arial" w:cs="Arial"/>
          <w:color w:val="000000"/>
          <w:sz w:val="20"/>
          <w:szCs w:val="20"/>
        </w:rPr>
        <w:fldChar w:fldCharType="end"/>
      </w:r>
      <w:r w:rsidR="00C847A2" w:rsidRPr="00100E8E">
        <w:rPr>
          <w:rFonts w:ascii="Arial" w:eastAsia="Times New Roman" w:hAnsi="Arial" w:cs="Arial"/>
          <w:color w:val="000000"/>
          <w:sz w:val="20"/>
          <w:szCs w:val="20"/>
        </w:rPr>
        <w:t xml:space="preserve"> It is possible that such perceptions may have attenuated examinees’ level of engagement and effort on the SD-MOE.</w:t>
      </w:r>
    </w:p>
    <w:p w14:paraId="4D077B12" w14:textId="77777777" w:rsidR="00C847A2" w:rsidRPr="00100E8E" w:rsidRDefault="00C847A2" w:rsidP="000525CF">
      <w:pPr>
        <w:spacing w:line="360" w:lineRule="auto"/>
        <w:ind w:firstLine="720"/>
        <w:rPr>
          <w:rFonts w:ascii="Arial" w:eastAsia="Times New Roman" w:hAnsi="Arial" w:cs="Arial"/>
          <w:color w:val="000000"/>
          <w:sz w:val="20"/>
          <w:szCs w:val="20"/>
        </w:rPr>
      </w:pPr>
    </w:p>
    <w:p w14:paraId="026D6E0C" w14:textId="005436E8" w:rsidR="000525CF" w:rsidRPr="00100E8E" w:rsidRDefault="005D79B5" w:rsidP="000525CF">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T</w:t>
      </w:r>
      <w:r w:rsidR="00C847A2" w:rsidRPr="00100E8E">
        <w:rPr>
          <w:rFonts w:ascii="Arial" w:eastAsia="Times New Roman" w:hAnsi="Arial" w:cs="Arial"/>
          <w:color w:val="000000"/>
          <w:sz w:val="20"/>
          <w:szCs w:val="20"/>
        </w:rPr>
        <w:t>he SD-MOE presents a theoretical opportunity to decrease bias by minimizing unintentional coaching from examiners</w:t>
      </w:r>
      <w:r w:rsidRPr="00100E8E">
        <w:rPr>
          <w:rFonts w:ascii="Arial" w:eastAsia="Times New Roman" w:hAnsi="Arial" w:cs="Arial"/>
          <w:color w:val="000000"/>
          <w:sz w:val="20"/>
          <w:szCs w:val="20"/>
        </w:rPr>
        <w:t xml:space="preserve"> through standardized prompt presentation; however,</w:t>
      </w:r>
      <w:r w:rsidR="00C847A2" w:rsidRPr="00100E8E">
        <w:rPr>
          <w:rFonts w:ascii="Arial" w:eastAsia="Times New Roman" w:hAnsi="Arial" w:cs="Arial"/>
          <w:color w:val="000000"/>
          <w:sz w:val="20"/>
          <w:szCs w:val="20"/>
        </w:rPr>
        <w:t xml:space="preserve"> eliminating two-way</w:t>
      </w:r>
      <w:r w:rsidR="00762EB0" w:rsidRPr="00100E8E">
        <w:rPr>
          <w:rFonts w:ascii="Arial" w:eastAsia="Times New Roman" w:hAnsi="Arial" w:cs="Arial"/>
          <w:color w:val="000000"/>
          <w:sz w:val="20"/>
          <w:szCs w:val="20"/>
        </w:rPr>
        <w:t xml:space="preserve"> communication</w:t>
      </w:r>
      <w:r w:rsidR="00C847A2" w:rsidRPr="00100E8E">
        <w:rPr>
          <w:rFonts w:ascii="Arial" w:eastAsia="Times New Roman" w:hAnsi="Arial" w:cs="Arial"/>
          <w:color w:val="000000"/>
          <w:sz w:val="20"/>
          <w:szCs w:val="20"/>
        </w:rPr>
        <w:t xml:space="preserve"> also removes the ability to probe for understanding of key concepts and prompt examinees to demonstrate complex judgment, two factors that are key to oral assessments.</w:t>
      </w:r>
      <w:r w:rsidR="00C847A2" w:rsidRPr="00100E8E">
        <w:rPr>
          <w:rFonts w:ascii="Arial" w:eastAsia="Times New Roman" w:hAnsi="Arial" w:cs="Arial"/>
          <w:color w:val="000000"/>
          <w:sz w:val="20"/>
          <w:szCs w:val="20"/>
        </w:rPr>
        <w:fldChar w:fldCharType="begin"/>
      </w:r>
      <w:r w:rsidR="00C847A2" w:rsidRPr="00100E8E">
        <w:rPr>
          <w:rFonts w:ascii="Arial" w:eastAsia="Times New Roman" w:hAnsi="Arial" w:cs="Arial"/>
          <w:color w:val="000000"/>
          <w:sz w:val="20"/>
          <w:szCs w:val="20"/>
        </w:rPr>
        <w:instrText xml:space="preserve"> ADDIN ZOTERO_ITEM CSL_CITATION {"citationID":"yGUxxeSF","properties":{"formattedCitation":"\\super 24,25\\nosupersub{}","plainCitation":"24,25","noteIndex":0},"citationItems":[{"id":1761,"uris":["http://zotero.org/users/7142346/items/IQ3WCP9F"],"itemData":{"id":1761,"type":"article-journal","abstract":"Compared to their written counterpart, oral assessments provide a wealth of information about student understanding. Instead of deciphering a static response, oral assessments provide instructors the opportunity to probe student explanations, obtaining a more complete picture of their understanding. Moreover, students explaining their conceptual reasoning is advocated in the 2016 GAISE guidelines. Additionally, oral exams allow for flexibility in how students can explain their thinking, potentially helping build students’ identities as statistical thinkers and speakers. Despite the facilities these assessments provide, oral assessments are rarely used in the statistics classroom. In this article I describe the important considerations to be attended to when implementing oral exams in the classroom, my experiences facilitating oral exams in my statistics courses, and some lessons I learned along the way. Supplementary materials for this article are available online.","container-title":"Journal of Statistics and Data Science Education","DOI":"10.1080/26939169.2021.1914527","ISSN":"null","issue":"2","note":"publisher: Taylor &amp; Francis\n_eprint: https://doi.org/10.1080/26939169.2021.1914527","page":"156-159","source":"Taylor and Francis+NEJM","title":"Oral Exams: A More Meaningful Assessment of Students’ Understanding","title-short":"Oral Exams","volume":"29","author":[{"family":"Theobold","given":"Allison S."}],"issued":{"date-parts":[["2021",5,4]]}}},{"id":1769,"uris":["http://zotero.org/users/7142346/items/NSF6Z9UJ"],"itemData":{"id":1769,"type":"article-journal","abstract":"Student performance in and attitudes towards oral and written assessments were compared using quantitative and qualitative methods. Two separate cohorts of students were examined. The first larger cohort of students (n = 99) was randomly divided into ‘oral’ and ‘written’ groups, and the marks that they achieved in the same biology questions were compared. Students in the second smaller cohort (n = 29) were all examined using both written and oral questions concerning both ‘scientific’ and ‘personal development’ topics. Both cohorts showed highly significant differences in the mean marks achieved, with better performance in the oral assessment. There was no evidence of particular groups of students being disadvantaged in the oral tests. These students and also an additional cohort were asked about their attitudes to the two different assessment approaches. Although they tended to be more nervous in the face of oral assessments, many students thought oral assessments were more useful than written assessments. An important theme involved the perceived authenticity or ‘professionalism’ of an oral examination. This study suggests that oral assessments may be more inclusive than written ones and that they can act as powerful tools in helping students establish a ‘professional identity’.","container-title":"Assessment &amp; Evaluation in Higher Education","DOI":"10.1080/02602938.2010.515012","ISSN":"02602938","issue":"1","page":"125-136","source":"EBSCOhost","title":"Oral versus written assessments: a test of student performance and attitudes","title-short":"Oral versus written assessments","volume":"37","author":[{"family":"Huxham","given":"Mark"},{"family":"Campbell","given":"Fiona"},{"family":"Westwood","given":"Jenny"}],"issued":{"date-parts":[["2012",2]]}}}],"schema":"https://github.com/citation-style-language/schema/raw/master/csl-citation.json"} </w:instrText>
      </w:r>
      <w:r w:rsidR="00C847A2" w:rsidRPr="00100E8E">
        <w:rPr>
          <w:rFonts w:ascii="Arial" w:eastAsia="Times New Roman" w:hAnsi="Arial" w:cs="Arial"/>
          <w:color w:val="000000"/>
          <w:sz w:val="20"/>
          <w:szCs w:val="20"/>
        </w:rPr>
        <w:fldChar w:fldCharType="separate"/>
      </w:r>
      <w:r w:rsidR="00ED3DD0" w:rsidRPr="00100E8E">
        <w:rPr>
          <w:rFonts w:ascii="Arial" w:hAnsi="Arial" w:cs="Arial"/>
          <w:color w:val="000000"/>
          <w:sz w:val="20"/>
          <w:szCs w:val="20"/>
          <w:vertAlign w:val="superscript"/>
        </w:rPr>
        <w:t>19,20</w:t>
      </w:r>
      <w:r w:rsidR="00C847A2" w:rsidRPr="00100E8E">
        <w:rPr>
          <w:rFonts w:ascii="Arial" w:eastAsia="Times New Roman" w:hAnsi="Arial" w:cs="Arial"/>
          <w:color w:val="000000"/>
          <w:sz w:val="20"/>
          <w:szCs w:val="20"/>
        </w:rPr>
        <w:fldChar w:fldCharType="end"/>
      </w:r>
      <w:r w:rsidR="00C847A2" w:rsidRPr="00100E8E">
        <w:rPr>
          <w:rFonts w:ascii="Arial" w:eastAsia="Times New Roman" w:hAnsi="Arial" w:cs="Arial"/>
          <w:color w:val="000000"/>
          <w:sz w:val="20"/>
          <w:szCs w:val="20"/>
        </w:rPr>
        <w:t xml:space="preserve"> </w:t>
      </w:r>
      <w:r w:rsidR="000525CF" w:rsidRPr="00100E8E">
        <w:rPr>
          <w:rFonts w:ascii="Arial" w:eastAsia="Times New Roman" w:hAnsi="Arial" w:cs="Arial"/>
          <w:color w:val="000000"/>
          <w:sz w:val="20"/>
          <w:szCs w:val="20"/>
        </w:rPr>
        <w:t>Given that interrater reliability has been described as poor even when experienced examiners grade in isolation, the lack of interaction between faculty examiners may have also negatively impacted interrater reliability in the SD-MOE.</w:t>
      </w:r>
      <w:r w:rsidR="000525CF" w:rsidRPr="00100E8E">
        <w:rPr>
          <w:rFonts w:ascii="Arial" w:eastAsia="Times New Roman" w:hAnsi="Arial" w:cs="Arial"/>
          <w:color w:val="000000"/>
          <w:sz w:val="20"/>
          <w:szCs w:val="20"/>
        </w:rPr>
        <w:fldChar w:fldCharType="begin"/>
      </w:r>
      <w:r w:rsidR="000525CF" w:rsidRPr="00100E8E">
        <w:rPr>
          <w:rFonts w:ascii="Arial" w:eastAsia="Times New Roman" w:hAnsi="Arial" w:cs="Arial"/>
          <w:color w:val="000000"/>
          <w:sz w:val="20"/>
          <w:szCs w:val="20"/>
        </w:rPr>
        <w:instrText xml:space="preserve"> ADDIN ZOTERO_ITEM CSL_CITATION {"citationID":"v5kLlRzt","properties":{"formattedCitation":"\\super 17\\nosupersub{}","plainCitation":"17","noteIndex":0},"citationItems":[{"id":63,"uris":["http://zotero.org/users/7142346/items/CGGDURCX"],"itemData":{"id":63,"type":"article-journal","abstract":"Inter-rater reliability (IRR) and communication skills are both important factors that have been shown to affect oral examination scores. This study was designed to test: 1) IRR of a group of American Board of Anesthesiology (ABA) and the Royal College of Physicians and Surgeons of Canada (RCPSC) graders who graded in true isolation; 2) the effect of teaching residents examination techniques.","container-title":"Canadian Journal of Anesthesia","DOI":"10.1007/BF03021624","ISSN":"1496-8975","issue":"7","journalAbbreviation":"Can J Anesth","language":"en","page":"659-668","source":"Springer Link","title":"Poor inter-rater reliability on mock anesthesia oral examinations","volume":"53","author":[{"family":"Jacobsohn","given":"Eric"},{"family":"Klock","given":"P. Alan"},{"family":"Avidan","given":"Michael"},{"literal":"Oral Examinations Group"}],"issued":{"date-parts":[["2006",7,1]]}}}],"schema":"https://github.com/citation-style-language/schema/raw/master/csl-citation.json"} </w:instrText>
      </w:r>
      <w:r w:rsidR="000525CF" w:rsidRPr="00100E8E">
        <w:rPr>
          <w:rFonts w:ascii="Arial" w:eastAsia="Times New Roman" w:hAnsi="Arial" w:cs="Arial"/>
          <w:color w:val="000000"/>
          <w:sz w:val="20"/>
          <w:szCs w:val="20"/>
        </w:rPr>
        <w:fldChar w:fldCharType="separate"/>
      </w:r>
      <w:r w:rsidR="00ED3DD0" w:rsidRPr="00100E8E">
        <w:rPr>
          <w:rFonts w:ascii="Arial" w:hAnsi="Arial" w:cs="Arial"/>
          <w:color w:val="000000"/>
          <w:sz w:val="20"/>
          <w:szCs w:val="20"/>
          <w:vertAlign w:val="superscript"/>
        </w:rPr>
        <w:t>21</w:t>
      </w:r>
      <w:r w:rsidR="000525CF" w:rsidRPr="00100E8E">
        <w:rPr>
          <w:rFonts w:ascii="Arial" w:eastAsia="Times New Roman" w:hAnsi="Arial" w:cs="Arial"/>
          <w:color w:val="000000"/>
          <w:sz w:val="20"/>
          <w:szCs w:val="20"/>
        </w:rPr>
        <w:fldChar w:fldCharType="end"/>
      </w:r>
      <w:r w:rsidR="00ED3DD0" w:rsidRPr="00100E8E">
        <w:rPr>
          <w:rFonts w:ascii="Arial" w:eastAsia="Times New Roman" w:hAnsi="Arial" w:cs="Arial"/>
          <w:color w:val="000000"/>
          <w:sz w:val="20"/>
          <w:szCs w:val="20"/>
        </w:rPr>
        <w:t xml:space="preserve"> </w:t>
      </w:r>
      <w:r w:rsidR="000525CF" w:rsidRPr="00100E8E">
        <w:rPr>
          <w:rFonts w:ascii="Arial" w:eastAsia="Times New Roman" w:hAnsi="Arial" w:cs="Arial"/>
          <w:color w:val="000000"/>
          <w:sz w:val="20"/>
          <w:szCs w:val="20"/>
        </w:rPr>
        <w:t xml:space="preserve">Although beyond the scope of the present study, the inherent contrast between written SD-MOE prompts compared with verbal C-MOE prompts may have had varying impacts on performance across </w:t>
      </w:r>
      <w:r w:rsidR="00425AA4" w:rsidRPr="00100E8E">
        <w:rPr>
          <w:rFonts w:ascii="Arial" w:eastAsia="Times New Roman" w:hAnsi="Arial" w:cs="Arial"/>
          <w:color w:val="000000"/>
          <w:sz w:val="20"/>
          <w:szCs w:val="20"/>
        </w:rPr>
        <w:t>certain</w:t>
      </w:r>
      <w:r w:rsidR="000525CF" w:rsidRPr="00100E8E">
        <w:rPr>
          <w:rFonts w:ascii="Arial" w:eastAsia="Times New Roman" w:hAnsi="Arial" w:cs="Arial"/>
          <w:color w:val="000000"/>
          <w:sz w:val="20"/>
          <w:szCs w:val="20"/>
        </w:rPr>
        <w:t xml:space="preserve"> subgroups of examinees. For example, learners with dyslexia or attention deficit </w:t>
      </w:r>
      <w:r w:rsidR="000525CF" w:rsidRPr="00100E8E">
        <w:rPr>
          <w:rFonts w:ascii="Arial" w:eastAsia="Times New Roman" w:hAnsi="Arial" w:cs="Arial"/>
          <w:color w:val="000000"/>
          <w:sz w:val="20"/>
          <w:szCs w:val="20"/>
        </w:rPr>
        <w:lastRenderedPageBreak/>
        <w:t>hyperactivity disorder and those who are non-native English speakers may favor and perform better when case information is presented verbally, rather than in written form.</w:t>
      </w:r>
      <w:r w:rsidR="000525CF" w:rsidRPr="00100E8E">
        <w:rPr>
          <w:rFonts w:ascii="Arial" w:eastAsia="Times New Roman" w:hAnsi="Arial" w:cs="Arial"/>
          <w:color w:val="000000"/>
          <w:sz w:val="20"/>
          <w:szCs w:val="20"/>
        </w:rPr>
        <w:fldChar w:fldCharType="begin"/>
      </w:r>
      <w:r w:rsidR="000525CF" w:rsidRPr="00100E8E">
        <w:rPr>
          <w:rFonts w:ascii="Arial" w:eastAsia="Times New Roman" w:hAnsi="Arial" w:cs="Arial"/>
          <w:color w:val="000000"/>
          <w:sz w:val="20"/>
          <w:szCs w:val="20"/>
        </w:rPr>
        <w:instrText xml:space="preserve"> ADDIN ZOTERO_ITEM CSL_CITATION {"citationID":"zXRb0uou","properties":{"formattedCitation":"\\super 19\\uc0\\u8211{}21\\nosupersub{}","plainCitation":"19–21","noteIndex":0},"citationItems":[{"id":1777,"uris":["http://zotero.org/users/7142346/items/UHLI25P9"],"itemData":{"id":1777,"type":"document","publisher":"University of Plymouth: Plymouth","title":"Inclusive Assessment in Higher Education: A Resource for Change","URL":"https://www.plymouth.ac.uk/uploads/production/document/path/3/3026/Space_toolkit.pdf","author":[{"family":"Waterfield","given":"J"},{"family":"West","given":"B"}],"issued":{"date-parts":[["2006"]]}}},{"id":1768,"uris":["http://zotero.org/users/7142346/items/UG4C5FPG"],"itemData":{"id":1768,"type":"chapter","container-title":"ACS Symposium Series","event-place":"Washington, DC","ISBN":"978-0-8412-3752-0","language":"en","note":"DOI: 10.1021/bk-2019-1340.ch006","page":"79-89","publisher":"American Chemical Society","publisher-place":"Washington, DC","source":"DOI.org (Crossref)","title":"Oral Exams: A Deeply Neglected Tool for Formative Assessment in Chemistry","title-short":"Oral Exams","URL":"https://pubs.acs.org/doi/abs/10.1021/bk-2019-1340.ch006","volume":"1340","editor":[{"family":"Blaser","given":"Mark"},{"family":"Clark","given":"Ted"},{"family":"Lamont","given":"Liana"},{"family":"Stewart","given":"Jaclyn J."}],"author":[{"family":"Ramella","given":"Daniele"}],"accessed":{"date-parts":[["2022",5,31]]},"issued":{"date-parts":[["2019",1]]}}},{"id":1766,"uris":["http://zotero.org/users/7142346/items/WHPRA5QP"],"itemData":{"id":1766,"type":"dataset","DOI":"10.1037/e540302012-001","language":"en","publisher":"American Psychological Association","source":"DOI.org (Crossref)","title":"The Validity of Oral Accommodation in Testing","title-short":"The Validity of Oral Accommodation in Testing","URL":"http://doi.apa.org/get-pe-doi.cfm?doi=10.1037/e540302012-001","author":[{"family":"Weston","given":"Timothy J."}],"accessed":{"date-parts":[["2022",5,31]]},"issued":{"date-parts":[["2002"]]}}}],"schema":"https://github.com/citation-style-language/schema/raw/master/csl-citation.json"} </w:instrText>
      </w:r>
      <w:r w:rsidR="000525CF" w:rsidRPr="00100E8E">
        <w:rPr>
          <w:rFonts w:ascii="Arial" w:eastAsia="Times New Roman" w:hAnsi="Arial" w:cs="Arial"/>
          <w:color w:val="000000"/>
          <w:sz w:val="20"/>
          <w:szCs w:val="20"/>
        </w:rPr>
        <w:fldChar w:fldCharType="separate"/>
      </w:r>
      <w:r w:rsidR="00ED3DD0" w:rsidRPr="00100E8E">
        <w:rPr>
          <w:rFonts w:ascii="Arial" w:hAnsi="Arial" w:cs="Arial"/>
          <w:color w:val="000000"/>
          <w:sz w:val="20"/>
          <w:szCs w:val="20"/>
          <w:vertAlign w:val="superscript"/>
        </w:rPr>
        <w:t>22</w:t>
      </w:r>
      <w:r w:rsidR="000525CF" w:rsidRPr="00100E8E">
        <w:rPr>
          <w:rFonts w:ascii="Arial" w:hAnsi="Arial" w:cs="Arial"/>
          <w:color w:val="000000"/>
          <w:sz w:val="20"/>
          <w:szCs w:val="20"/>
          <w:vertAlign w:val="superscript"/>
        </w:rPr>
        <w:t>–2</w:t>
      </w:r>
      <w:r w:rsidR="00ED3DD0" w:rsidRPr="00100E8E">
        <w:rPr>
          <w:rFonts w:ascii="Arial" w:hAnsi="Arial" w:cs="Arial"/>
          <w:color w:val="000000"/>
          <w:sz w:val="20"/>
          <w:szCs w:val="20"/>
          <w:vertAlign w:val="superscript"/>
        </w:rPr>
        <w:t>4</w:t>
      </w:r>
      <w:r w:rsidR="000525CF" w:rsidRPr="00100E8E">
        <w:rPr>
          <w:rFonts w:ascii="Arial" w:eastAsia="Times New Roman" w:hAnsi="Arial" w:cs="Arial"/>
          <w:color w:val="000000"/>
          <w:sz w:val="20"/>
          <w:szCs w:val="20"/>
        </w:rPr>
        <w:fldChar w:fldCharType="end"/>
      </w:r>
    </w:p>
    <w:p w14:paraId="2DB17E41" w14:textId="77777777" w:rsidR="00DB26E4" w:rsidRPr="00100E8E" w:rsidRDefault="00DB26E4" w:rsidP="00607934">
      <w:pPr>
        <w:spacing w:line="360" w:lineRule="auto"/>
        <w:rPr>
          <w:rFonts w:ascii="Arial" w:eastAsia="Times New Roman" w:hAnsi="Arial" w:cs="Arial"/>
          <w:color w:val="000000"/>
          <w:sz w:val="20"/>
          <w:szCs w:val="20"/>
        </w:rPr>
      </w:pPr>
    </w:p>
    <w:p w14:paraId="203A2D6F" w14:textId="78C4810B" w:rsidR="000E260E" w:rsidRPr="00100E8E" w:rsidRDefault="00697333" w:rsidP="00B14576">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ab/>
      </w:r>
      <w:r w:rsidR="00542F98" w:rsidRPr="00100E8E">
        <w:rPr>
          <w:rFonts w:ascii="Arial" w:eastAsia="Times New Roman" w:hAnsi="Arial" w:cs="Arial"/>
          <w:color w:val="000000"/>
          <w:sz w:val="20"/>
          <w:szCs w:val="20"/>
        </w:rPr>
        <w:t xml:space="preserve">There are multiple limitations to this feasibility study and the SD-MOE format. While participation in the SD-MOE was high </w:t>
      </w:r>
      <w:r w:rsidR="00965D93" w:rsidRPr="00100E8E">
        <w:rPr>
          <w:rFonts w:ascii="Arial" w:eastAsia="Times New Roman" w:hAnsi="Arial" w:cs="Arial"/>
          <w:color w:val="000000"/>
          <w:sz w:val="20"/>
          <w:szCs w:val="20"/>
        </w:rPr>
        <w:t>at</w:t>
      </w:r>
      <w:r w:rsidR="00542F98" w:rsidRPr="00100E8E">
        <w:rPr>
          <w:rFonts w:ascii="Arial" w:eastAsia="Times New Roman" w:hAnsi="Arial" w:cs="Arial"/>
          <w:color w:val="000000"/>
          <w:sz w:val="20"/>
          <w:szCs w:val="20"/>
        </w:rPr>
        <w:t xml:space="preserve"> a rate of 75%, the opt-in nature of this </w:t>
      </w:r>
      <w:r w:rsidR="008064EA" w:rsidRPr="00100E8E">
        <w:rPr>
          <w:rFonts w:ascii="Arial" w:eastAsia="Times New Roman" w:hAnsi="Arial" w:cs="Arial"/>
          <w:color w:val="000000"/>
          <w:sz w:val="20"/>
          <w:szCs w:val="20"/>
        </w:rPr>
        <w:t>study</w:t>
      </w:r>
      <w:r w:rsidR="00542F98" w:rsidRPr="00100E8E">
        <w:rPr>
          <w:rFonts w:ascii="Arial" w:eastAsia="Times New Roman" w:hAnsi="Arial" w:cs="Arial"/>
          <w:color w:val="000000"/>
          <w:sz w:val="20"/>
          <w:szCs w:val="20"/>
        </w:rPr>
        <w:t xml:space="preserve"> </w:t>
      </w:r>
      <w:r w:rsidR="00CB6125" w:rsidRPr="00100E8E">
        <w:rPr>
          <w:rFonts w:ascii="Arial" w:eastAsia="Times New Roman" w:hAnsi="Arial" w:cs="Arial"/>
          <w:color w:val="000000"/>
          <w:sz w:val="20"/>
          <w:szCs w:val="20"/>
        </w:rPr>
        <w:t>raises concern for potential</w:t>
      </w:r>
      <w:r w:rsidR="00542F98" w:rsidRPr="00100E8E">
        <w:rPr>
          <w:rFonts w:ascii="Arial" w:eastAsia="Times New Roman" w:hAnsi="Arial" w:cs="Arial"/>
          <w:color w:val="000000"/>
          <w:sz w:val="20"/>
          <w:szCs w:val="20"/>
        </w:rPr>
        <w:t xml:space="preserve"> selection bias. However, no significant difference</w:t>
      </w:r>
      <w:r w:rsidR="008064EA" w:rsidRPr="00100E8E">
        <w:rPr>
          <w:rFonts w:ascii="Arial" w:eastAsia="Times New Roman" w:hAnsi="Arial" w:cs="Arial"/>
          <w:color w:val="000000"/>
          <w:sz w:val="20"/>
          <w:szCs w:val="20"/>
        </w:rPr>
        <w:t>s</w:t>
      </w:r>
      <w:r w:rsidR="00B8318B" w:rsidRPr="00100E8E">
        <w:rPr>
          <w:rFonts w:ascii="Arial" w:eastAsia="Times New Roman" w:hAnsi="Arial" w:cs="Arial"/>
          <w:color w:val="000000"/>
          <w:sz w:val="20"/>
          <w:szCs w:val="20"/>
        </w:rPr>
        <w:t xml:space="preserve"> </w:t>
      </w:r>
      <w:r w:rsidR="008064EA" w:rsidRPr="00100E8E">
        <w:rPr>
          <w:rFonts w:ascii="Arial" w:eastAsia="Times New Roman" w:hAnsi="Arial" w:cs="Arial"/>
          <w:color w:val="000000"/>
          <w:sz w:val="20"/>
          <w:szCs w:val="20"/>
        </w:rPr>
        <w:t xml:space="preserve">were observed </w:t>
      </w:r>
      <w:r w:rsidR="00B8318B" w:rsidRPr="00100E8E">
        <w:rPr>
          <w:rFonts w:ascii="Arial" w:eastAsia="Times New Roman" w:hAnsi="Arial" w:cs="Arial"/>
          <w:color w:val="000000"/>
          <w:sz w:val="20"/>
          <w:szCs w:val="20"/>
        </w:rPr>
        <w:t xml:space="preserve">between examinees who participated in the SD-MOE compared </w:t>
      </w:r>
      <w:r w:rsidR="00126321" w:rsidRPr="00100E8E">
        <w:rPr>
          <w:rFonts w:ascii="Arial" w:eastAsia="Times New Roman" w:hAnsi="Arial" w:cs="Arial"/>
          <w:color w:val="000000"/>
          <w:sz w:val="20"/>
          <w:szCs w:val="20"/>
        </w:rPr>
        <w:t xml:space="preserve">with </w:t>
      </w:r>
      <w:r w:rsidR="00B8318B" w:rsidRPr="00100E8E">
        <w:rPr>
          <w:rFonts w:ascii="Arial" w:eastAsia="Times New Roman" w:hAnsi="Arial" w:cs="Arial"/>
          <w:color w:val="000000"/>
          <w:sz w:val="20"/>
          <w:szCs w:val="20"/>
        </w:rPr>
        <w:t>those who opted out</w:t>
      </w:r>
      <w:r w:rsidR="00542F98" w:rsidRPr="00100E8E">
        <w:rPr>
          <w:rFonts w:ascii="Arial" w:eastAsia="Times New Roman" w:hAnsi="Arial" w:cs="Arial"/>
          <w:color w:val="000000"/>
          <w:sz w:val="20"/>
          <w:szCs w:val="20"/>
        </w:rPr>
        <w:t xml:space="preserve"> </w:t>
      </w:r>
      <w:r w:rsidR="00B8318B" w:rsidRPr="00100E8E">
        <w:rPr>
          <w:rFonts w:ascii="Arial" w:eastAsia="Times New Roman" w:hAnsi="Arial" w:cs="Arial"/>
          <w:color w:val="000000"/>
          <w:sz w:val="20"/>
          <w:szCs w:val="20"/>
        </w:rPr>
        <w:t>with respect to</w:t>
      </w:r>
      <w:r w:rsidR="00542F98" w:rsidRPr="00100E8E">
        <w:rPr>
          <w:rFonts w:ascii="Arial" w:eastAsia="Times New Roman" w:hAnsi="Arial" w:cs="Arial"/>
          <w:color w:val="000000"/>
          <w:sz w:val="20"/>
          <w:szCs w:val="20"/>
        </w:rPr>
        <w:t xml:space="preserve"> PGY-level or C-MOE performance, as defined by mean case score, questions passed, and overall pass rate.</w:t>
      </w:r>
      <w:r w:rsidR="00F05239" w:rsidRPr="00100E8E">
        <w:rPr>
          <w:rFonts w:ascii="Arial" w:eastAsia="Times New Roman" w:hAnsi="Arial" w:cs="Arial"/>
          <w:color w:val="000000"/>
          <w:sz w:val="20"/>
          <w:szCs w:val="20"/>
        </w:rPr>
        <w:t xml:space="preserve"> Although </w:t>
      </w:r>
      <w:proofErr w:type="gramStart"/>
      <w:r w:rsidR="00F05239" w:rsidRPr="00100E8E">
        <w:rPr>
          <w:rFonts w:ascii="Arial" w:eastAsia="Times New Roman" w:hAnsi="Arial" w:cs="Arial"/>
          <w:color w:val="000000"/>
          <w:sz w:val="20"/>
          <w:szCs w:val="20"/>
        </w:rPr>
        <w:t>the majority of</w:t>
      </w:r>
      <w:proofErr w:type="gramEnd"/>
      <w:r w:rsidR="00F05239" w:rsidRPr="00100E8E">
        <w:rPr>
          <w:rFonts w:ascii="Arial" w:eastAsia="Times New Roman" w:hAnsi="Arial" w:cs="Arial"/>
          <w:color w:val="000000"/>
          <w:sz w:val="20"/>
          <w:szCs w:val="20"/>
        </w:rPr>
        <w:t xml:space="preserve"> SD-MOE faculty examiners participated in the C-MOE, </w:t>
      </w:r>
      <w:r w:rsidR="008064EA" w:rsidRPr="00100E8E">
        <w:rPr>
          <w:rFonts w:ascii="Arial" w:eastAsia="Times New Roman" w:hAnsi="Arial" w:cs="Arial"/>
          <w:color w:val="000000"/>
          <w:sz w:val="20"/>
          <w:szCs w:val="20"/>
        </w:rPr>
        <w:t>non-identical</w:t>
      </w:r>
      <w:r w:rsidR="00F05239" w:rsidRPr="00100E8E">
        <w:rPr>
          <w:rFonts w:ascii="Arial" w:eastAsia="Times New Roman" w:hAnsi="Arial" w:cs="Arial"/>
          <w:color w:val="000000"/>
          <w:sz w:val="20"/>
          <w:szCs w:val="20"/>
        </w:rPr>
        <w:t xml:space="preserve"> </w:t>
      </w:r>
      <w:r w:rsidR="00B8318B" w:rsidRPr="00100E8E">
        <w:rPr>
          <w:rFonts w:ascii="Arial" w:eastAsia="Times New Roman" w:hAnsi="Arial" w:cs="Arial"/>
          <w:color w:val="000000"/>
          <w:sz w:val="20"/>
          <w:szCs w:val="20"/>
        </w:rPr>
        <w:t>groups</w:t>
      </w:r>
      <w:r w:rsidR="00F05239" w:rsidRPr="00100E8E">
        <w:rPr>
          <w:rFonts w:ascii="Arial" w:eastAsia="Times New Roman" w:hAnsi="Arial" w:cs="Arial"/>
          <w:color w:val="000000"/>
          <w:sz w:val="20"/>
          <w:szCs w:val="20"/>
        </w:rPr>
        <w:t xml:space="preserve"> of faculty examiners </w:t>
      </w:r>
      <w:r w:rsidR="00B8318B" w:rsidRPr="00100E8E">
        <w:rPr>
          <w:rFonts w:ascii="Arial" w:eastAsia="Times New Roman" w:hAnsi="Arial" w:cs="Arial"/>
          <w:color w:val="000000"/>
          <w:sz w:val="20"/>
          <w:szCs w:val="20"/>
        </w:rPr>
        <w:t>participating in</w:t>
      </w:r>
      <w:r w:rsidR="00F05239" w:rsidRPr="00100E8E">
        <w:rPr>
          <w:rFonts w:ascii="Arial" w:eastAsia="Times New Roman" w:hAnsi="Arial" w:cs="Arial"/>
          <w:color w:val="000000"/>
          <w:sz w:val="20"/>
          <w:szCs w:val="20"/>
        </w:rPr>
        <w:t xml:space="preserve"> the two </w:t>
      </w:r>
      <w:r w:rsidR="00425AA4" w:rsidRPr="00100E8E">
        <w:rPr>
          <w:rFonts w:ascii="Arial" w:eastAsia="Times New Roman" w:hAnsi="Arial" w:cs="Arial"/>
          <w:color w:val="000000"/>
          <w:sz w:val="20"/>
          <w:szCs w:val="20"/>
        </w:rPr>
        <w:t xml:space="preserve">MOE formats </w:t>
      </w:r>
      <w:r w:rsidR="00F05239" w:rsidRPr="00100E8E">
        <w:rPr>
          <w:rFonts w:ascii="Arial" w:eastAsia="Times New Roman" w:hAnsi="Arial" w:cs="Arial"/>
          <w:color w:val="000000"/>
          <w:sz w:val="20"/>
          <w:szCs w:val="20"/>
        </w:rPr>
        <w:t xml:space="preserve">may have led to biases in scoring. </w:t>
      </w:r>
      <w:r w:rsidR="00B8318B" w:rsidRPr="00100E8E">
        <w:rPr>
          <w:rFonts w:ascii="Arial" w:eastAsia="Times New Roman" w:hAnsi="Arial" w:cs="Arial"/>
          <w:color w:val="000000"/>
          <w:sz w:val="20"/>
          <w:szCs w:val="20"/>
        </w:rPr>
        <w:t xml:space="preserve">In addition, </w:t>
      </w:r>
      <w:r w:rsidR="000D3277" w:rsidRPr="00100E8E">
        <w:rPr>
          <w:rFonts w:ascii="Arial" w:eastAsia="Times New Roman" w:hAnsi="Arial" w:cs="Arial"/>
          <w:color w:val="000000"/>
          <w:sz w:val="20"/>
          <w:szCs w:val="20"/>
        </w:rPr>
        <w:t xml:space="preserve">a central limitation of this study is that </w:t>
      </w:r>
      <w:r w:rsidR="00B8318B" w:rsidRPr="00100E8E">
        <w:rPr>
          <w:rFonts w:ascii="Arial" w:eastAsia="Times New Roman" w:hAnsi="Arial" w:cs="Arial"/>
          <w:color w:val="000000"/>
          <w:sz w:val="20"/>
          <w:szCs w:val="20"/>
        </w:rPr>
        <w:t>t</w:t>
      </w:r>
      <w:r w:rsidR="00F05239" w:rsidRPr="00100E8E">
        <w:rPr>
          <w:rFonts w:ascii="Arial" w:eastAsia="Times New Roman" w:hAnsi="Arial" w:cs="Arial"/>
          <w:color w:val="000000"/>
          <w:sz w:val="20"/>
          <w:szCs w:val="20"/>
        </w:rPr>
        <w:t>he</w:t>
      </w:r>
      <w:r w:rsidR="00B8318B" w:rsidRPr="00100E8E">
        <w:rPr>
          <w:rFonts w:ascii="Arial" w:eastAsia="Times New Roman" w:hAnsi="Arial" w:cs="Arial"/>
          <w:color w:val="000000"/>
          <w:sz w:val="20"/>
          <w:szCs w:val="20"/>
        </w:rPr>
        <w:t xml:space="preserve">re were fewer cases in </w:t>
      </w:r>
      <w:r w:rsidR="00425AA4" w:rsidRPr="00100E8E">
        <w:rPr>
          <w:rFonts w:ascii="Arial" w:eastAsia="Times New Roman" w:hAnsi="Arial" w:cs="Arial"/>
          <w:color w:val="000000"/>
          <w:sz w:val="20"/>
          <w:szCs w:val="20"/>
        </w:rPr>
        <w:t xml:space="preserve">the single </w:t>
      </w:r>
      <w:r w:rsidR="00F05239" w:rsidRPr="00100E8E">
        <w:rPr>
          <w:rFonts w:ascii="Arial" w:eastAsia="Times New Roman" w:hAnsi="Arial" w:cs="Arial"/>
          <w:color w:val="000000"/>
          <w:sz w:val="20"/>
          <w:szCs w:val="20"/>
        </w:rPr>
        <w:t xml:space="preserve">SD-MOE session than </w:t>
      </w:r>
      <w:r w:rsidR="00B8318B" w:rsidRPr="00100E8E">
        <w:rPr>
          <w:rFonts w:ascii="Arial" w:eastAsia="Times New Roman" w:hAnsi="Arial" w:cs="Arial"/>
          <w:color w:val="000000"/>
          <w:sz w:val="20"/>
          <w:szCs w:val="20"/>
        </w:rPr>
        <w:t>each</w:t>
      </w:r>
      <w:r w:rsidR="00F05239" w:rsidRPr="00100E8E">
        <w:rPr>
          <w:rFonts w:ascii="Arial" w:eastAsia="Times New Roman" w:hAnsi="Arial" w:cs="Arial"/>
          <w:color w:val="000000"/>
          <w:sz w:val="20"/>
          <w:szCs w:val="20"/>
        </w:rPr>
        <w:t xml:space="preserve"> C-MOE breakout room</w:t>
      </w:r>
      <w:r w:rsidR="00B8318B" w:rsidRPr="00100E8E">
        <w:rPr>
          <w:rFonts w:ascii="Arial" w:eastAsia="Times New Roman" w:hAnsi="Arial" w:cs="Arial"/>
          <w:color w:val="000000"/>
          <w:sz w:val="20"/>
          <w:szCs w:val="20"/>
        </w:rPr>
        <w:t>,</w:t>
      </w:r>
      <w:r w:rsidR="00F05239" w:rsidRPr="00100E8E">
        <w:rPr>
          <w:rFonts w:ascii="Arial" w:eastAsia="Times New Roman" w:hAnsi="Arial" w:cs="Arial"/>
          <w:color w:val="000000"/>
          <w:sz w:val="20"/>
          <w:szCs w:val="20"/>
        </w:rPr>
        <w:t xml:space="preserve"> which </w:t>
      </w:r>
      <w:r w:rsidR="00AA5BAA" w:rsidRPr="00100E8E">
        <w:rPr>
          <w:rFonts w:ascii="Arial" w:eastAsia="Times New Roman" w:hAnsi="Arial" w:cs="Arial"/>
          <w:color w:val="000000"/>
          <w:sz w:val="20"/>
          <w:szCs w:val="20"/>
        </w:rPr>
        <w:t xml:space="preserve">likely </w:t>
      </w:r>
      <w:r w:rsidR="00F05239" w:rsidRPr="00100E8E">
        <w:rPr>
          <w:rFonts w:ascii="Arial" w:eastAsia="Times New Roman" w:hAnsi="Arial" w:cs="Arial"/>
          <w:color w:val="000000"/>
          <w:sz w:val="20"/>
          <w:szCs w:val="20"/>
        </w:rPr>
        <w:t xml:space="preserve">led to </w:t>
      </w:r>
      <w:r w:rsidR="00AA5BAA" w:rsidRPr="00100E8E">
        <w:rPr>
          <w:rFonts w:ascii="Arial" w:eastAsia="Times New Roman" w:hAnsi="Arial" w:cs="Arial"/>
          <w:color w:val="000000"/>
          <w:sz w:val="20"/>
          <w:szCs w:val="20"/>
        </w:rPr>
        <w:t>compressed score ranges</w:t>
      </w:r>
      <w:r w:rsidR="000D3277" w:rsidRPr="00100E8E">
        <w:rPr>
          <w:rFonts w:ascii="Arial" w:eastAsia="Times New Roman" w:hAnsi="Arial" w:cs="Arial"/>
          <w:color w:val="000000"/>
          <w:sz w:val="20"/>
          <w:szCs w:val="20"/>
        </w:rPr>
        <w:t>,</w:t>
      </w:r>
      <w:r w:rsidR="00AA5BAA" w:rsidRPr="00100E8E">
        <w:rPr>
          <w:rFonts w:ascii="Arial" w:eastAsia="Times New Roman" w:hAnsi="Arial" w:cs="Arial"/>
          <w:color w:val="000000"/>
          <w:sz w:val="20"/>
          <w:szCs w:val="20"/>
        </w:rPr>
        <w:t xml:space="preserve"> attenuated correlations</w:t>
      </w:r>
      <w:r w:rsidR="000D3277" w:rsidRPr="00100E8E">
        <w:rPr>
          <w:rFonts w:ascii="Arial" w:eastAsia="Times New Roman" w:hAnsi="Arial" w:cs="Arial"/>
          <w:color w:val="000000"/>
          <w:sz w:val="20"/>
          <w:szCs w:val="20"/>
        </w:rPr>
        <w:t>, and obscured PGY-level gradients</w:t>
      </w:r>
      <w:r w:rsidR="00F05239" w:rsidRPr="00100E8E">
        <w:rPr>
          <w:rFonts w:ascii="Arial" w:eastAsia="Times New Roman" w:hAnsi="Arial" w:cs="Arial"/>
          <w:color w:val="000000"/>
          <w:sz w:val="20"/>
          <w:szCs w:val="20"/>
        </w:rPr>
        <w:t>.</w:t>
      </w:r>
      <w:r w:rsidR="00B35089" w:rsidRPr="00100E8E">
        <w:rPr>
          <w:rFonts w:ascii="Arial" w:eastAsia="Times New Roman" w:hAnsi="Arial" w:cs="Arial"/>
          <w:color w:val="000000"/>
          <w:sz w:val="20"/>
          <w:szCs w:val="20"/>
        </w:rPr>
        <w:t xml:space="preserve"> </w:t>
      </w:r>
      <w:r w:rsidR="000D3277" w:rsidRPr="00100E8E">
        <w:rPr>
          <w:rFonts w:ascii="Arial" w:eastAsia="Times New Roman" w:hAnsi="Arial" w:cs="Arial"/>
          <w:color w:val="000000"/>
          <w:sz w:val="20"/>
          <w:szCs w:val="20"/>
        </w:rPr>
        <w:t xml:space="preserve">The small number of observations per SD-MOE examiner dyad also contributed to unstable estimates, which precluded reliable comparison of dyad-level kappa values between formats. </w:t>
      </w:r>
      <w:r w:rsidR="00425AA4" w:rsidRPr="00100E8E">
        <w:rPr>
          <w:rFonts w:ascii="Arial" w:eastAsia="Times New Roman" w:hAnsi="Arial" w:cs="Arial"/>
          <w:color w:val="000000"/>
          <w:sz w:val="20"/>
          <w:szCs w:val="20"/>
        </w:rPr>
        <w:t>Potential order effects on performance could not be investigated because t</w:t>
      </w:r>
      <w:r w:rsidR="00B35089" w:rsidRPr="00100E8E">
        <w:rPr>
          <w:rFonts w:ascii="Arial" w:eastAsia="Times New Roman" w:hAnsi="Arial" w:cs="Arial"/>
          <w:color w:val="000000"/>
          <w:sz w:val="20"/>
          <w:szCs w:val="20"/>
        </w:rPr>
        <w:t>he sequence in which individual examinees completed the SD-MOE relative to C-MOE cases was not recorded.</w:t>
      </w:r>
      <w:r w:rsidR="00F05239" w:rsidRPr="00100E8E">
        <w:rPr>
          <w:rFonts w:ascii="Arial" w:eastAsia="Times New Roman" w:hAnsi="Arial" w:cs="Arial"/>
          <w:color w:val="000000"/>
          <w:sz w:val="20"/>
          <w:szCs w:val="20"/>
        </w:rPr>
        <w:t xml:space="preserve"> While </w:t>
      </w:r>
      <w:r w:rsidR="00A7242D" w:rsidRPr="00100E8E">
        <w:rPr>
          <w:rFonts w:ascii="Arial" w:eastAsia="Times New Roman" w:hAnsi="Arial" w:cs="Arial"/>
          <w:color w:val="000000"/>
          <w:sz w:val="20"/>
          <w:szCs w:val="20"/>
        </w:rPr>
        <w:t>presenting</w:t>
      </w:r>
      <w:r w:rsidR="00C6624F" w:rsidRPr="00100E8E">
        <w:rPr>
          <w:rFonts w:ascii="Arial" w:eastAsia="Times New Roman" w:hAnsi="Arial" w:cs="Arial"/>
          <w:color w:val="000000"/>
          <w:sz w:val="20"/>
          <w:szCs w:val="20"/>
        </w:rPr>
        <w:t xml:space="preserve"> identical cases in the SD-MOE and C-MOE format may have </w:t>
      </w:r>
      <w:r w:rsidR="00A7242D" w:rsidRPr="00100E8E">
        <w:rPr>
          <w:rFonts w:ascii="Arial" w:eastAsia="Times New Roman" w:hAnsi="Arial" w:cs="Arial"/>
          <w:color w:val="000000"/>
          <w:sz w:val="20"/>
          <w:szCs w:val="20"/>
        </w:rPr>
        <w:t>created</w:t>
      </w:r>
      <w:r w:rsidR="00C6624F" w:rsidRPr="00100E8E">
        <w:rPr>
          <w:rFonts w:ascii="Arial" w:eastAsia="Times New Roman" w:hAnsi="Arial" w:cs="Arial"/>
          <w:color w:val="000000"/>
          <w:sz w:val="20"/>
          <w:szCs w:val="20"/>
        </w:rPr>
        <w:t xml:space="preserve"> opportunities for more robust direct comparison, this was not pursued as part of this feasibility study after considering</w:t>
      </w:r>
      <w:r w:rsidR="00AE5EF3" w:rsidRPr="00100E8E">
        <w:rPr>
          <w:rFonts w:ascii="Arial" w:eastAsia="Times New Roman" w:hAnsi="Arial" w:cs="Arial"/>
          <w:color w:val="000000"/>
          <w:sz w:val="20"/>
          <w:szCs w:val="20"/>
        </w:rPr>
        <w:t xml:space="preserve"> the</w:t>
      </w:r>
      <w:r w:rsidR="00C6624F" w:rsidRPr="00100E8E">
        <w:rPr>
          <w:rFonts w:ascii="Arial" w:eastAsia="Times New Roman" w:hAnsi="Arial" w:cs="Arial"/>
          <w:color w:val="000000"/>
          <w:sz w:val="20"/>
          <w:szCs w:val="20"/>
        </w:rPr>
        <w:t xml:space="preserve"> logistical limitations with respect to ensuring a standardized C-MOE experience for all examinees irrespective of their participation in the SD-MOE</w:t>
      </w:r>
      <w:r w:rsidR="00F05239" w:rsidRPr="00100E8E">
        <w:rPr>
          <w:rFonts w:ascii="Arial" w:eastAsia="Times New Roman" w:hAnsi="Arial" w:cs="Arial"/>
          <w:color w:val="000000"/>
          <w:sz w:val="20"/>
          <w:szCs w:val="20"/>
        </w:rPr>
        <w:t>.</w:t>
      </w:r>
      <w:r w:rsidR="005711F6" w:rsidRPr="00100E8E">
        <w:rPr>
          <w:rFonts w:ascii="Arial" w:eastAsia="Times New Roman" w:hAnsi="Arial" w:cs="Arial"/>
          <w:color w:val="000000"/>
          <w:sz w:val="20"/>
          <w:szCs w:val="20"/>
        </w:rPr>
        <w:t xml:space="preserve"> </w:t>
      </w:r>
      <w:r w:rsidR="003B62F6" w:rsidRPr="00100E8E">
        <w:rPr>
          <w:rFonts w:ascii="Arial" w:eastAsia="Times New Roman" w:hAnsi="Arial" w:cs="Arial"/>
          <w:color w:val="000000"/>
          <w:sz w:val="20"/>
          <w:szCs w:val="20"/>
        </w:rPr>
        <w:t>Uneven</w:t>
      </w:r>
      <w:r w:rsidR="00425AA4" w:rsidRPr="00100E8E">
        <w:rPr>
          <w:rFonts w:ascii="Arial" w:eastAsia="Times New Roman" w:hAnsi="Arial" w:cs="Arial"/>
          <w:color w:val="000000"/>
          <w:sz w:val="20"/>
          <w:szCs w:val="20"/>
        </w:rPr>
        <w:t xml:space="preserve"> survey</w:t>
      </w:r>
      <w:r w:rsidR="003B62F6" w:rsidRPr="00100E8E">
        <w:rPr>
          <w:rFonts w:ascii="Arial" w:eastAsia="Times New Roman" w:hAnsi="Arial" w:cs="Arial"/>
          <w:color w:val="000000"/>
          <w:sz w:val="20"/>
          <w:szCs w:val="20"/>
        </w:rPr>
        <w:t xml:space="preserve"> response denominators between SD-MOE examinee</w:t>
      </w:r>
      <w:r w:rsidR="00425AA4" w:rsidRPr="00100E8E">
        <w:rPr>
          <w:rFonts w:ascii="Arial" w:eastAsia="Times New Roman" w:hAnsi="Arial" w:cs="Arial"/>
          <w:color w:val="000000"/>
          <w:sz w:val="20"/>
          <w:szCs w:val="20"/>
        </w:rPr>
        <w:t xml:space="preserve">s </w:t>
      </w:r>
      <w:r w:rsidR="003B62F6" w:rsidRPr="00100E8E">
        <w:rPr>
          <w:rFonts w:ascii="Arial" w:eastAsia="Times New Roman" w:hAnsi="Arial" w:cs="Arial"/>
          <w:color w:val="000000"/>
          <w:sz w:val="20"/>
          <w:szCs w:val="20"/>
        </w:rPr>
        <w:t>and C-MOE-only examinee</w:t>
      </w:r>
      <w:r w:rsidR="00425AA4" w:rsidRPr="00100E8E">
        <w:rPr>
          <w:rFonts w:ascii="Arial" w:eastAsia="Times New Roman" w:hAnsi="Arial" w:cs="Arial"/>
          <w:color w:val="000000"/>
          <w:sz w:val="20"/>
          <w:szCs w:val="20"/>
        </w:rPr>
        <w:t>s as well as between SD-MOE examiners and C-MOE examiners</w:t>
      </w:r>
      <w:r w:rsidR="003B62F6" w:rsidRPr="00100E8E">
        <w:rPr>
          <w:rFonts w:ascii="Arial" w:eastAsia="Times New Roman" w:hAnsi="Arial" w:cs="Arial"/>
          <w:color w:val="000000"/>
          <w:sz w:val="20"/>
          <w:szCs w:val="20"/>
        </w:rPr>
        <w:t xml:space="preserve"> </w:t>
      </w:r>
      <w:r w:rsidR="00425AA4" w:rsidRPr="00100E8E">
        <w:rPr>
          <w:rFonts w:ascii="Arial" w:eastAsia="Times New Roman" w:hAnsi="Arial" w:cs="Arial"/>
          <w:color w:val="000000"/>
          <w:sz w:val="20"/>
          <w:szCs w:val="20"/>
        </w:rPr>
        <w:t>raise concern for potential</w:t>
      </w:r>
      <w:r w:rsidR="003B62F6" w:rsidRPr="00100E8E">
        <w:rPr>
          <w:rFonts w:ascii="Arial" w:eastAsia="Times New Roman" w:hAnsi="Arial" w:cs="Arial"/>
          <w:color w:val="000000"/>
          <w:sz w:val="20"/>
          <w:szCs w:val="20"/>
        </w:rPr>
        <w:t xml:space="preserve"> non-response bias, limiting the reliability of between-format survey comparisons. </w:t>
      </w:r>
      <w:r w:rsidR="006F72B6" w:rsidRPr="00100E8E">
        <w:rPr>
          <w:rFonts w:ascii="Arial" w:eastAsia="Times New Roman" w:hAnsi="Arial" w:cs="Arial"/>
          <w:color w:val="000000"/>
          <w:sz w:val="20"/>
          <w:szCs w:val="20"/>
        </w:rPr>
        <w:t>Furthermore,</w:t>
      </w:r>
      <w:r w:rsidR="00425AA4" w:rsidRPr="00100E8E">
        <w:rPr>
          <w:rFonts w:ascii="Arial" w:eastAsia="Times New Roman" w:hAnsi="Arial" w:cs="Arial"/>
          <w:color w:val="000000"/>
          <w:sz w:val="20"/>
          <w:szCs w:val="20"/>
        </w:rPr>
        <w:t xml:space="preserve"> survey</w:t>
      </w:r>
      <w:r w:rsidR="006F72B6" w:rsidRPr="00100E8E">
        <w:rPr>
          <w:rFonts w:ascii="Arial" w:eastAsia="Times New Roman" w:hAnsi="Arial" w:cs="Arial"/>
          <w:color w:val="000000"/>
          <w:sz w:val="20"/>
          <w:szCs w:val="20"/>
        </w:rPr>
        <w:t xml:space="preserve"> items were not formally piloted before administration. </w:t>
      </w:r>
      <w:r w:rsidR="003B62F6" w:rsidRPr="00100E8E">
        <w:rPr>
          <w:rFonts w:ascii="Arial" w:eastAsia="Times New Roman" w:hAnsi="Arial" w:cs="Arial"/>
          <w:color w:val="000000"/>
          <w:sz w:val="20"/>
          <w:szCs w:val="20"/>
        </w:rPr>
        <w:t>These limitations</w:t>
      </w:r>
      <w:r w:rsidR="00F544FD" w:rsidRPr="00100E8E">
        <w:rPr>
          <w:rFonts w:ascii="Arial" w:eastAsia="Times New Roman" w:hAnsi="Arial" w:cs="Arial"/>
          <w:color w:val="000000"/>
          <w:sz w:val="20"/>
          <w:szCs w:val="20"/>
        </w:rPr>
        <w:t xml:space="preserve"> thus</w:t>
      </w:r>
      <w:r w:rsidR="003B62F6" w:rsidRPr="00100E8E">
        <w:rPr>
          <w:rFonts w:ascii="Arial" w:eastAsia="Times New Roman" w:hAnsi="Arial" w:cs="Arial"/>
          <w:color w:val="000000"/>
          <w:sz w:val="20"/>
          <w:szCs w:val="20"/>
        </w:rPr>
        <w:t xml:space="preserve"> </w:t>
      </w:r>
      <w:r w:rsidR="00F544FD" w:rsidRPr="00100E8E">
        <w:rPr>
          <w:rFonts w:ascii="Arial" w:eastAsia="Times New Roman" w:hAnsi="Arial" w:cs="Arial"/>
          <w:color w:val="000000"/>
          <w:sz w:val="20"/>
          <w:szCs w:val="20"/>
        </w:rPr>
        <w:t xml:space="preserve">create fragile survey comparisons and </w:t>
      </w:r>
      <w:r w:rsidR="00425AA4" w:rsidRPr="00100E8E">
        <w:rPr>
          <w:rFonts w:ascii="Arial" w:eastAsia="Times New Roman" w:hAnsi="Arial" w:cs="Arial"/>
          <w:color w:val="000000"/>
          <w:sz w:val="20"/>
          <w:szCs w:val="20"/>
        </w:rPr>
        <w:t>must</w:t>
      </w:r>
      <w:r w:rsidR="003B62F6" w:rsidRPr="00100E8E">
        <w:rPr>
          <w:rFonts w:ascii="Arial" w:eastAsia="Times New Roman" w:hAnsi="Arial" w:cs="Arial"/>
          <w:color w:val="000000"/>
          <w:sz w:val="20"/>
          <w:szCs w:val="20"/>
        </w:rPr>
        <w:t xml:space="preserve"> be considered when interpreting results. </w:t>
      </w:r>
    </w:p>
    <w:p w14:paraId="21F02F9C" w14:textId="77777777" w:rsidR="00B210E6" w:rsidRPr="00100E8E" w:rsidRDefault="00B210E6" w:rsidP="00B14576">
      <w:pPr>
        <w:spacing w:line="360" w:lineRule="auto"/>
        <w:rPr>
          <w:rFonts w:ascii="Arial" w:eastAsia="Times New Roman" w:hAnsi="Arial" w:cs="Arial"/>
          <w:color w:val="000000"/>
          <w:sz w:val="20"/>
          <w:szCs w:val="20"/>
        </w:rPr>
      </w:pPr>
    </w:p>
    <w:p w14:paraId="53619218" w14:textId="711D3B16" w:rsidR="00924A29" w:rsidRPr="00100E8E" w:rsidRDefault="00542F98" w:rsidP="00607934">
      <w:pPr>
        <w:spacing w:line="360" w:lineRule="auto"/>
        <w:ind w:firstLine="720"/>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While </w:t>
      </w:r>
      <w:r w:rsidR="00F05239" w:rsidRPr="00100E8E">
        <w:rPr>
          <w:rFonts w:ascii="Arial" w:eastAsia="Times New Roman" w:hAnsi="Arial" w:cs="Arial"/>
          <w:color w:val="000000"/>
          <w:sz w:val="20"/>
          <w:szCs w:val="20"/>
        </w:rPr>
        <w:t>the SD-MOE did not require faculty examiners for its administration</w:t>
      </w:r>
      <w:r w:rsidRPr="00100E8E">
        <w:rPr>
          <w:rFonts w:ascii="Arial" w:eastAsia="Times New Roman" w:hAnsi="Arial" w:cs="Arial"/>
          <w:color w:val="000000"/>
          <w:sz w:val="20"/>
          <w:szCs w:val="20"/>
        </w:rPr>
        <w:t>,</w:t>
      </w:r>
      <w:r w:rsidR="00AE5EF3" w:rsidRPr="00100E8E">
        <w:rPr>
          <w:rFonts w:ascii="Arial" w:eastAsia="Times New Roman" w:hAnsi="Arial" w:cs="Arial"/>
          <w:color w:val="000000"/>
          <w:sz w:val="20"/>
          <w:szCs w:val="20"/>
        </w:rPr>
        <w:t xml:space="preserve"> the examination process was not entirely autonomous, as</w:t>
      </w:r>
      <w:r w:rsidRPr="00100E8E">
        <w:rPr>
          <w:rFonts w:ascii="Arial" w:eastAsia="Times New Roman" w:hAnsi="Arial" w:cs="Arial"/>
          <w:color w:val="000000"/>
          <w:sz w:val="20"/>
          <w:szCs w:val="20"/>
        </w:rPr>
        <w:t xml:space="preserve"> non-faculty proctors</w:t>
      </w:r>
      <w:r w:rsidR="00F05239" w:rsidRPr="00100E8E">
        <w:rPr>
          <w:rFonts w:ascii="Arial" w:eastAsia="Times New Roman" w:hAnsi="Arial" w:cs="Arial"/>
          <w:color w:val="000000"/>
          <w:sz w:val="20"/>
          <w:szCs w:val="20"/>
        </w:rPr>
        <w:t xml:space="preserve"> were utilized in each SD-MOE session to facilitate video</w:t>
      </w:r>
      <w:r w:rsidR="00697333" w:rsidRPr="00100E8E">
        <w:rPr>
          <w:rFonts w:ascii="Arial" w:eastAsia="Times New Roman" w:hAnsi="Arial" w:cs="Arial"/>
          <w:color w:val="000000"/>
          <w:sz w:val="20"/>
          <w:szCs w:val="20"/>
        </w:rPr>
        <w:t xml:space="preserve"> </w:t>
      </w:r>
      <w:r w:rsidR="00F05239" w:rsidRPr="00100E8E">
        <w:rPr>
          <w:rFonts w:ascii="Arial" w:eastAsia="Times New Roman" w:hAnsi="Arial" w:cs="Arial"/>
          <w:color w:val="000000"/>
          <w:sz w:val="20"/>
          <w:szCs w:val="20"/>
        </w:rPr>
        <w:t>recording and provide logistical support as needed.</w:t>
      </w:r>
      <w:r w:rsidR="000E260E" w:rsidRPr="00100E8E">
        <w:rPr>
          <w:rFonts w:ascii="Arial" w:eastAsia="Times New Roman" w:hAnsi="Arial" w:cs="Arial"/>
          <w:color w:val="000000"/>
          <w:sz w:val="20"/>
          <w:szCs w:val="20"/>
        </w:rPr>
        <w:t xml:space="preserve"> Further optimizing SD-MOE administration</w:t>
      </w:r>
      <w:r w:rsidR="00B210E6" w:rsidRPr="00100E8E">
        <w:rPr>
          <w:rFonts w:ascii="Arial" w:eastAsia="Times New Roman" w:hAnsi="Arial" w:cs="Arial"/>
          <w:color w:val="000000"/>
          <w:sz w:val="20"/>
          <w:szCs w:val="20"/>
        </w:rPr>
        <w:t xml:space="preserve"> such that support staff are not required</w:t>
      </w:r>
      <w:r w:rsidR="000E260E" w:rsidRPr="00100E8E">
        <w:rPr>
          <w:rFonts w:ascii="Arial" w:eastAsia="Times New Roman" w:hAnsi="Arial" w:cs="Arial"/>
          <w:color w:val="000000"/>
          <w:sz w:val="20"/>
          <w:szCs w:val="20"/>
        </w:rPr>
        <w:t xml:space="preserve"> would help to make this tool more accessible for prospective users</w:t>
      </w:r>
      <w:r w:rsidR="00B210E6" w:rsidRPr="00100E8E">
        <w:rPr>
          <w:rFonts w:ascii="Arial" w:eastAsia="Times New Roman" w:hAnsi="Arial" w:cs="Arial"/>
          <w:color w:val="000000"/>
          <w:sz w:val="20"/>
          <w:szCs w:val="20"/>
        </w:rPr>
        <w:t xml:space="preserve"> at resource-limited institutions</w:t>
      </w:r>
      <w:r w:rsidR="000E260E" w:rsidRPr="00100E8E">
        <w:rPr>
          <w:rFonts w:ascii="Arial" w:eastAsia="Times New Roman" w:hAnsi="Arial" w:cs="Arial"/>
          <w:color w:val="000000"/>
          <w:sz w:val="20"/>
          <w:szCs w:val="20"/>
        </w:rPr>
        <w:t xml:space="preserve">. </w:t>
      </w:r>
      <w:r w:rsidR="00A50D2B" w:rsidRPr="00100E8E">
        <w:rPr>
          <w:rFonts w:ascii="Arial" w:eastAsia="Times New Roman" w:hAnsi="Arial" w:cs="Arial"/>
          <w:color w:val="000000"/>
          <w:sz w:val="20"/>
          <w:szCs w:val="20"/>
        </w:rPr>
        <w:t xml:space="preserve">The SD-MOE may </w:t>
      </w:r>
      <w:r w:rsidR="00B210E6" w:rsidRPr="00100E8E">
        <w:rPr>
          <w:rFonts w:ascii="Arial" w:eastAsia="Times New Roman" w:hAnsi="Arial" w:cs="Arial"/>
          <w:color w:val="000000"/>
          <w:sz w:val="20"/>
          <w:szCs w:val="20"/>
        </w:rPr>
        <w:t xml:space="preserve">also </w:t>
      </w:r>
      <w:r w:rsidR="00A50D2B" w:rsidRPr="00100E8E">
        <w:rPr>
          <w:rFonts w:ascii="Arial" w:eastAsia="Times New Roman" w:hAnsi="Arial" w:cs="Arial"/>
          <w:color w:val="000000"/>
          <w:sz w:val="20"/>
          <w:szCs w:val="20"/>
        </w:rPr>
        <w:t xml:space="preserve">be further improved </w:t>
      </w:r>
      <w:r w:rsidR="00833DB7" w:rsidRPr="00100E8E">
        <w:rPr>
          <w:rFonts w:ascii="Arial" w:eastAsia="Times New Roman" w:hAnsi="Arial" w:cs="Arial"/>
          <w:color w:val="000000"/>
          <w:sz w:val="20"/>
          <w:szCs w:val="20"/>
        </w:rPr>
        <w:t xml:space="preserve">by </w:t>
      </w:r>
      <w:r w:rsidR="00A50D2B" w:rsidRPr="00100E8E">
        <w:rPr>
          <w:rFonts w:ascii="Arial" w:eastAsia="Times New Roman" w:hAnsi="Arial" w:cs="Arial"/>
          <w:color w:val="000000"/>
          <w:sz w:val="20"/>
          <w:szCs w:val="20"/>
        </w:rPr>
        <w:t>includ</w:t>
      </w:r>
      <w:r w:rsidR="00833DB7" w:rsidRPr="00100E8E">
        <w:rPr>
          <w:rFonts w:ascii="Arial" w:eastAsia="Times New Roman" w:hAnsi="Arial" w:cs="Arial"/>
          <w:color w:val="000000"/>
          <w:sz w:val="20"/>
          <w:szCs w:val="20"/>
        </w:rPr>
        <w:t>ing</w:t>
      </w:r>
      <w:r w:rsidR="00A50D2B" w:rsidRPr="00100E8E">
        <w:rPr>
          <w:rFonts w:ascii="Arial" w:eastAsia="Times New Roman" w:hAnsi="Arial" w:cs="Arial"/>
          <w:color w:val="000000"/>
          <w:sz w:val="20"/>
          <w:szCs w:val="20"/>
        </w:rPr>
        <w:t xml:space="preserve"> more dynamic functionality</w:t>
      </w:r>
      <w:r w:rsidR="00B35089" w:rsidRPr="00100E8E">
        <w:rPr>
          <w:rFonts w:ascii="Arial" w:eastAsia="Times New Roman" w:hAnsi="Arial" w:cs="Arial"/>
          <w:color w:val="000000"/>
          <w:sz w:val="20"/>
          <w:szCs w:val="20"/>
        </w:rPr>
        <w:t xml:space="preserve"> with standardized follow-ups to mimic examiner probing and adaptive branching logic </w:t>
      </w:r>
      <w:r w:rsidR="00A50D2B" w:rsidRPr="00100E8E">
        <w:rPr>
          <w:rFonts w:ascii="Arial" w:eastAsia="Times New Roman" w:hAnsi="Arial" w:cs="Arial"/>
          <w:color w:val="000000"/>
          <w:sz w:val="20"/>
          <w:szCs w:val="20"/>
        </w:rPr>
        <w:t xml:space="preserve">based on examinee responses. </w:t>
      </w:r>
      <w:r w:rsidR="00D25435" w:rsidRPr="00100E8E">
        <w:rPr>
          <w:rFonts w:ascii="Arial" w:eastAsia="Times New Roman" w:hAnsi="Arial" w:cs="Arial"/>
          <w:color w:val="000000"/>
          <w:sz w:val="20"/>
          <w:szCs w:val="20"/>
        </w:rPr>
        <w:t xml:space="preserve">With such improvements, residency programs could consider deploying the SD-MOE as a supplemental self-study resource in oral exam curricula </w:t>
      </w:r>
      <w:r w:rsidR="00462533" w:rsidRPr="00100E8E">
        <w:rPr>
          <w:rFonts w:ascii="Arial" w:eastAsia="Times New Roman" w:hAnsi="Arial" w:cs="Arial"/>
          <w:color w:val="000000"/>
          <w:sz w:val="20"/>
          <w:szCs w:val="20"/>
        </w:rPr>
        <w:t>and as a means of identifying</w:t>
      </w:r>
      <w:r w:rsidR="00D25435" w:rsidRPr="00100E8E">
        <w:rPr>
          <w:rFonts w:ascii="Arial" w:eastAsia="Times New Roman" w:hAnsi="Arial" w:cs="Arial"/>
          <w:color w:val="000000"/>
          <w:sz w:val="20"/>
          <w:szCs w:val="20"/>
        </w:rPr>
        <w:t xml:space="preserve"> residents who may benefit most from additional coaching</w:t>
      </w:r>
      <w:r w:rsidR="00462533" w:rsidRPr="00100E8E">
        <w:rPr>
          <w:rFonts w:ascii="Arial" w:eastAsia="Times New Roman" w:hAnsi="Arial" w:cs="Arial"/>
          <w:color w:val="000000"/>
          <w:sz w:val="20"/>
          <w:szCs w:val="20"/>
        </w:rPr>
        <w:t xml:space="preserve"> </w:t>
      </w:r>
      <w:r w:rsidR="00425AA4" w:rsidRPr="00100E8E">
        <w:rPr>
          <w:rFonts w:ascii="Arial" w:eastAsia="Times New Roman" w:hAnsi="Arial" w:cs="Arial"/>
          <w:color w:val="000000"/>
          <w:sz w:val="20"/>
          <w:szCs w:val="20"/>
        </w:rPr>
        <w:t xml:space="preserve">while preparing </w:t>
      </w:r>
      <w:r w:rsidR="00462533" w:rsidRPr="00100E8E">
        <w:rPr>
          <w:rFonts w:ascii="Arial" w:eastAsia="Times New Roman" w:hAnsi="Arial" w:cs="Arial"/>
          <w:color w:val="000000"/>
          <w:sz w:val="20"/>
          <w:szCs w:val="20"/>
        </w:rPr>
        <w:t>for the C-MOE and ABSCE.</w:t>
      </w:r>
      <w:r w:rsidR="00A50D2B" w:rsidRPr="00100E8E">
        <w:rPr>
          <w:rFonts w:ascii="Arial" w:eastAsia="Times New Roman" w:hAnsi="Arial" w:cs="Arial"/>
          <w:color w:val="000000"/>
          <w:sz w:val="20"/>
          <w:szCs w:val="20"/>
        </w:rPr>
        <w:t xml:space="preserve"> Meaningful future research directions include </w:t>
      </w:r>
      <w:r w:rsidR="000D3277" w:rsidRPr="00100E8E">
        <w:rPr>
          <w:rFonts w:ascii="Arial" w:eastAsia="Times New Roman" w:hAnsi="Arial" w:cs="Arial"/>
          <w:color w:val="000000"/>
          <w:sz w:val="20"/>
          <w:szCs w:val="20"/>
        </w:rPr>
        <w:t>a study with matched SD-MOE and C-MOE case counts and sets</w:t>
      </w:r>
      <w:r w:rsidR="00B210E6" w:rsidRPr="00100E8E">
        <w:rPr>
          <w:rFonts w:ascii="Arial" w:eastAsia="Times New Roman" w:hAnsi="Arial" w:cs="Arial"/>
          <w:color w:val="000000"/>
          <w:sz w:val="20"/>
          <w:szCs w:val="20"/>
        </w:rPr>
        <w:t xml:space="preserve">, </w:t>
      </w:r>
      <w:r w:rsidR="000D3277" w:rsidRPr="00100E8E">
        <w:rPr>
          <w:rFonts w:ascii="Arial" w:eastAsia="Times New Roman" w:hAnsi="Arial" w:cs="Arial"/>
          <w:color w:val="000000"/>
          <w:sz w:val="20"/>
          <w:szCs w:val="20"/>
        </w:rPr>
        <w:t xml:space="preserve">integrating </w:t>
      </w:r>
      <w:r w:rsidR="00B210E6" w:rsidRPr="00100E8E">
        <w:rPr>
          <w:rFonts w:ascii="Arial" w:eastAsia="Times New Roman" w:hAnsi="Arial" w:cs="Arial"/>
          <w:color w:val="000000"/>
          <w:sz w:val="20"/>
          <w:szCs w:val="20"/>
        </w:rPr>
        <w:t>artificial intelligence</w:t>
      </w:r>
      <w:r w:rsidR="000D3277" w:rsidRPr="00100E8E">
        <w:rPr>
          <w:rFonts w:ascii="Arial" w:eastAsia="Times New Roman" w:hAnsi="Arial" w:cs="Arial"/>
          <w:color w:val="000000"/>
          <w:sz w:val="20"/>
          <w:szCs w:val="20"/>
        </w:rPr>
        <w:t>-enhanced dynamic functionality</w:t>
      </w:r>
      <w:r w:rsidR="00AD1AC5" w:rsidRPr="00100E8E">
        <w:rPr>
          <w:rFonts w:ascii="Arial" w:eastAsia="Times New Roman" w:hAnsi="Arial" w:cs="Arial"/>
          <w:color w:val="000000"/>
          <w:sz w:val="20"/>
          <w:szCs w:val="20"/>
        </w:rPr>
        <w:t xml:space="preserve">, and </w:t>
      </w:r>
      <w:r w:rsidR="00425AA4" w:rsidRPr="00100E8E">
        <w:rPr>
          <w:rFonts w:ascii="Arial" w:eastAsia="Times New Roman" w:hAnsi="Arial" w:cs="Arial"/>
          <w:color w:val="000000"/>
          <w:sz w:val="20"/>
          <w:szCs w:val="20"/>
        </w:rPr>
        <w:t xml:space="preserve">evaluating the </w:t>
      </w:r>
      <w:r w:rsidR="00AD1AC5" w:rsidRPr="00100E8E">
        <w:rPr>
          <w:rFonts w:ascii="Arial" w:eastAsia="Times New Roman" w:hAnsi="Arial" w:cs="Arial"/>
          <w:color w:val="000000"/>
          <w:sz w:val="20"/>
          <w:szCs w:val="20"/>
        </w:rPr>
        <w:t xml:space="preserve">correlation of </w:t>
      </w:r>
      <w:r w:rsidR="00425AA4" w:rsidRPr="00100E8E">
        <w:rPr>
          <w:rFonts w:ascii="Arial" w:eastAsia="Times New Roman" w:hAnsi="Arial" w:cs="Arial"/>
          <w:color w:val="000000"/>
          <w:sz w:val="20"/>
          <w:szCs w:val="20"/>
        </w:rPr>
        <w:t>SD-MOE</w:t>
      </w:r>
      <w:r w:rsidR="00AD1AC5" w:rsidRPr="00100E8E">
        <w:rPr>
          <w:rFonts w:ascii="Arial" w:eastAsia="Times New Roman" w:hAnsi="Arial" w:cs="Arial"/>
          <w:color w:val="000000"/>
          <w:sz w:val="20"/>
          <w:szCs w:val="20"/>
        </w:rPr>
        <w:t xml:space="preserve"> performance with ABSCE first-time pass rates</w:t>
      </w:r>
      <w:r w:rsidR="00A50D2B" w:rsidRPr="00100E8E">
        <w:rPr>
          <w:rFonts w:ascii="Arial" w:eastAsia="Times New Roman" w:hAnsi="Arial" w:cs="Arial"/>
          <w:color w:val="000000"/>
          <w:sz w:val="20"/>
          <w:szCs w:val="20"/>
        </w:rPr>
        <w:t>.</w:t>
      </w:r>
      <w:r w:rsidR="00B35089" w:rsidRPr="00100E8E">
        <w:rPr>
          <w:rFonts w:ascii="Arial" w:eastAsia="Times New Roman" w:hAnsi="Arial" w:cs="Arial"/>
          <w:color w:val="000000"/>
          <w:sz w:val="20"/>
          <w:szCs w:val="20"/>
        </w:rPr>
        <w:t xml:space="preserve"> </w:t>
      </w:r>
    </w:p>
    <w:p w14:paraId="02239AAD" w14:textId="601A14AC" w:rsidR="00C51F57" w:rsidRPr="00100E8E" w:rsidRDefault="00C51F57" w:rsidP="00B14576">
      <w:pPr>
        <w:spacing w:line="360" w:lineRule="auto"/>
        <w:rPr>
          <w:rFonts w:ascii="Arial" w:eastAsia="Times New Roman" w:hAnsi="Arial" w:cs="Arial"/>
          <w:color w:val="000000"/>
          <w:sz w:val="20"/>
          <w:szCs w:val="20"/>
        </w:rPr>
      </w:pPr>
    </w:p>
    <w:p w14:paraId="033F25AD" w14:textId="188E86A4" w:rsidR="00FF41D3" w:rsidRPr="00100E8E" w:rsidRDefault="00B35089" w:rsidP="00FF41D3">
      <w:pPr>
        <w:spacing w:line="360" w:lineRule="auto"/>
        <w:rPr>
          <w:rFonts w:ascii="Arial" w:eastAsia="Times New Roman" w:hAnsi="Arial" w:cs="Arial"/>
          <w:color w:val="000000"/>
          <w:sz w:val="20"/>
          <w:szCs w:val="20"/>
        </w:rPr>
      </w:pPr>
      <w:r w:rsidRPr="00100E8E">
        <w:rPr>
          <w:rFonts w:ascii="Arial" w:eastAsia="Times New Roman" w:hAnsi="Arial" w:cs="Arial"/>
          <w:b/>
          <w:bCs/>
          <w:color w:val="000000"/>
          <w:sz w:val="20"/>
          <w:szCs w:val="20"/>
        </w:rPr>
        <w:lastRenderedPageBreak/>
        <w:tab/>
      </w:r>
      <w:r w:rsidR="00871D1D" w:rsidRPr="00100E8E">
        <w:rPr>
          <w:rFonts w:ascii="Arial" w:eastAsia="Times New Roman" w:hAnsi="Arial" w:cs="Arial"/>
          <w:color w:val="000000"/>
          <w:sz w:val="20"/>
          <w:szCs w:val="20"/>
        </w:rPr>
        <w:t>This feasibility study demonstrates</w:t>
      </w:r>
      <w:r w:rsidR="00D258C5" w:rsidRPr="00100E8E">
        <w:rPr>
          <w:rFonts w:ascii="Arial" w:eastAsia="Times New Roman" w:hAnsi="Arial" w:cs="Arial"/>
          <w:color w:val="000000"/>
          <w:sz w:val="20"/>
          <w:szCs w:val="20"/>
        </w:rPr>
        <w:t xml:space="preserve"> the</w:t>
      </w:r>
      <w:r w:rsidR="00871D1D" w:rsidRPr="00100E8E">
        <w:rPr>
          <w:rFonts w:ascii="Arial" w:eastAsia="Times New Roman" w:hAnsi="Arial" w:cs="Arial"/>
          <w:color w:val="000000"/>
          <w:sz w:val="20"/>
          <w:szCs w:val="20"/>
        </w:rPr>
        <w:t xml:space="preserve"> successful implementation of </w:t>
      </w:r>
      <w:r w:rsidR="000824B9" w:rsidRPr="00100E8E">
        <w:rPr>
          <w:rFonts w:ascii="Arial" w:eastAsia="Times New Roman" w:hAnsi="Arial" w:cs="Arial"/>
          <w:color w:val="000000"/>
          <w:sz w:val="20"/>
          <w:szCs w:val="20"/>
        </w:rPr>
        <w:t xml:space="preserve">the SD-MOE with </w:t>
      </w:r>
      <w:r w:rsidR="00871D1D" w:rsidRPr="00100E8E">
        <w:rPr>
          <w:rFonts w:ascii="Arial" w:eastAsia="Times New Roman" w:hAnsi="Arial" w:cs="Arial"/>
          <w:color w:val="000000"/>
          <w:sz w:val="20"/>
          <w:szCs w:val="20"/>
        </w:rPr>
        <w:t>minimal logistical challenges</w:t>
      </w:r>
      <w:r w:rsidR="00425AA4" w:rsidRPr="00100E8E">
        <w:rPr>
          <w:rFonts w:ascii="Arial" w:eastAsia="Times New Roman" w:hAnsi="Arial" w:cs="Arial"/>
          <w:color w:val="000000"/>
          <w:sz w:val="20"/>
          <w:szCs w:val="20"/>
        </w:rPr>
        <w:t xml:space="preserve"> during a multi-institutional MOE</w:t>
      </w:r>
      <w:r w:rsidR="00871D1D" w:rsidRPr="00100E8E">
        <w:rPr>
          <w:rFonts w:ascii="Arial" w:eastAsia="Times New Roman" w:hAnsi="Arial" w:cs="Arial"/>
          <w:color w:val="000000"/>
          <w:sz w:val="20"/>
          <w:szCs w:val="20"/>
        </w:rPr>
        <w:t>.</w:t>
      </w:r>
      <w:r w:rsidR="00B054B0" w:rsidRPr="00100E8E">
        <w:rPr>
          <w:rFonts w:ascii="Arial" w:eastAsia="Times New Roman" w:hAnsi="Arial" w:cs="Arial"/>
          <w:color w:val="000000"/>
          <w:sz w:val="20"/>
          <w:szCs w:val="20"/>
        </w:rPr>
        <w:t xml:space="preserve"> </w:t>
      </w:r>
      <w:r w:rsidR="00EB236C" w:rsidRPr="00100E8E">
        <w:rPr>
          <w:rFonts w:ascii="Arial" w:eastAsia="Times New Roman" w:hAnsi="Arial" w:cs="Arial"/>
          <w:color w:val="000000"/>
          <w:sz w:val="20"/>
          <w:szCs w:val="20"/>
        </w:rPr>
        <w:t xml:space="preserve">Administered in the absence of faculty examiners, the SD-MOE may </w:t>
      </w:r>
      <w:r w:rsidR="00FF2A72" w:rsidRPr="00100E8E">
        <w:rPr>
          <w:rFonts w:ascii="Arial" w:eastAsia="Times New Roman" w:hAnsi="Arial" w:cs="Arial"/>
          <w:color w:val="000000"/>
          <w:sz w:val="20"/>
          <w:szCs w:val="20"/>
        </w:rPr>
        <w:t>offer</w:t>
      </w:r>
      <w:r w:rsidR="000824B9" w:rsidRPr="00100E8E">
        <w:rPr>
          <w:rFonts w:ascii="Arial" w:eastAsia="Times New Roman" w:hAnsi="Arial" w:cs="Arial"/>
          <w:color w:val="000000"/>
          <w:sz w:val="20"/>
          <w:szCs w:val="20"/>
        </w:rPr>
        <w:t xml:space="preserve"> </w:t>
      </w:r>
      <w:r w:rsidR="0064105B" w:rsidRPr="00100E8E">
        <w:rPr>
          <w:rFonts w:ascii="Arial" w:eastAsia="Times New Roman" w:hAnsi="Arial" w:cs="Arial"/>
          <w:color w:val="000000"/>
          <w:sz w:val="20"/>
          <w:szCs w:val="20"/>
        </w:rPr>
        <w:t xml:space="preserve">valuable </w:t>
      </w:r>
      <w:r w:rsidR="00EC6A1F" w:rsidRPr="00100E8E">
        <w:rPr>
          <w:rFonts w:ascii="Arial" w:eastAsia="Times New Roman" w:hAnsi="Arial" w:cs="Arial"/>
          <w:color w:val="000000"/>
          <w:sz w:val="20"/>
          <w:szCs w:val="20"/>
        </w:rPr>
        <w:t>opportunities</w:t>
      </w:r>
      <w:r w:rsidR="008168F8" w:rsidRPr="00100E8E">
        <w:rPr>
          <w:rFonts w:ascii="Arial" w:eastAsia="Times New Roman" w:hAnsi="Arial" w:cs="Arial"/>
          <w:color w:val="000000"/>
          <w:sz w:val="20"/>
          <w:szCs w:val="20"/>
        </w:rPr>
        <w:t xml:space="preserve"> particularly in resource-limited environments</w:t>
      </w:r>
      <w:r w:rsidR="00EC6A1F" w:rsidRPr="00100E8E">
        <w:rPr>
          <w:rFonts w:ascii="Arial" w:eastAsia="Times New Roman" w:hAnsi="Arial" w:cs="Arial"/>
          <w:color w:val="000000"/>
          <w:sz w:val="20"/>
          <w:szCs w:val="20"/>
        </w:rPr>
        <w:t xml:space="preserve"> for </w:t>
      </w:r>
      <w:r w:rsidR="00AD14CD" w:rsidRPr="00100E8E">
        <w:rPr>
          <w:rFonts w:ascii="Arial" w:eastAsia="Times New Roman" w:hAnsi="Arial" w:cs="Arial"/>
          <w:color w:val="000000"/>
          <w:sz w:val="20"/>
          <w:szCs w:val="20"/>
        </w:rPr>
        <w:t>independent study,</w:t>
      </w:r>
      <w:r w:rsidR="00EC6A1F" w:rsidRPr="00100E8E">
        <w:rPr>
          <w:rFonts w:ascii="Arial" w:eastAsia="Times New Roman" w:hAnsi="Arial" w:cs="Arial"/>
          <w:color w:val="000000"/>
          <w:sz w:val="20"/>
          <w:szCs w:val="20"/>
        </w:rPr>
        <w:t xml:space="preserve"> self-critique</w:t>
      </w:r>
      <w:r w:rsidR="00AD14CD" w:rsidRPr="00100E8E">
        <w:rPr>
          <w:rFonts w:ascii="Arial" w:eastAsia="Times New Roman" w:hAnsi="Arial" w:cs="Arial"/>
          <w:color w:val="000000"/>
          <w:sz w:val="20"/>
          <w:szCs w:val="20"/>
        </w:rPr>
        <w:t xml:space="preserve">, </w:t>
      </w:r>
      <w:r w:rsidR="00EC6A1F" w:rsidRPr="00100E8E">
        <w:rPr>
          <w:rFonts w:ascii="Arial" w:eastAsia="Times New Roman" w:hAnsi="Arial" w:cs="Arial"/>
          <w:color w:val="000000"/>
          <w:sz w:val="20"/>
          <w:szCs w:val="20"/>
        </w:rPr>
        <w:t xml:space="preserve">and use </w:t>
      </w:r>
      <w:r w:rsidR="00AD14CD" w:rsidRPr="00100E8E">
        <w:rPr>
          <w:rFonts w:ascii="Arial" w:eastAsia="Times New Roman" w:hAnsi="Arial" w:cs="Arial"/>
          <w:color w:val="000000"/>
          <w:sz w:val="20"/>
          <w:szCs w:val="20"/>
        </w:rPr>
        <w:t xml:space="preserve">of </w:t>
      </w:r>
      <w:r w:rsidR="00EC6A1F" w:rsidRPr="00100E8E">
        <w:rPr>
          <w:rFonts w:ascii="Arial" w:eastAsia="Times New Roman" w:hAnsi="Arial" w:cs="Arial"/>
          <w:color w:val="000000"/>
          <w:sz w:val="20"/>
          <w:szCs w:val="20"/>
        </w:rPr>
        <w:t>video</w:t>
      </w:r>
      <w:r w:rsidR="00697333" w:rsidRPr="00100E8E">
        <w:rPr>
          <w:rFonts w:ascii="Arial" w:eastAsia="Times New Roman" w:hAnsi="Arial" w:cs="Arial"/>
          <w:color w:val="000000"/>
          <w:sz w:val="20"/>
          <w:szCs w:val="20"/>
        </w:rPr>
        <w:t xml:space="preserve"> </w:t>
      </w:r>
      <w:r w:rsidR="00EC6A1F" w:rsidRPr="00100E8E">
        <w:rPr>
          <w:rFonts w:ascii="Arial" w:eastAsia="Times New Roman" w:hAnsi="Arial" w:cs="Arial"/>
          <w:color w:val="000000"/>
          <w:sz w:val="20"/>
          <w:szCs w:val="20"/>
        </w:rPr>
        <w:t xml:space="preserve">recordings to educate other </w:t>
      </w:r>
      <w:r w:rsidR="00AD14CD" w:rsidRPr="00100E8E">
        <w:rPr>
          <w:rFonts w:ascii="Arial" w:eastAsia="Times New Roman" w:hAnsi="Arial" w:cs="Arial"/>
          <w:color w:val="000000"/>
          <w:sz w:val="20"/>
          <w:szCs w:val="20"/>
        </w:rPr>
        <w:t>trainees</w:t>
      </w:r>
      <w:r w:rsidR="000F78BE" w:rsidRPr="00100E8E">
        <w:rPr>
          <w:rFonts w:ascii="Arial" w:eastAsia="Times New Roman" w:hAnsi="Arial" w:cs="Arial"/>
          <w:color w:val="000000"/>
          <w:sz w:val="20"/>
          <w:szCs w:val="20"/>
        </w:rPr>
        <w:t>.</w:t>
      </w:r>
      <w:r w:rsidR="000F78BE" w:rsidRPr="00100E8E">
        <w:rPr>
          <w:rFonts w:ascii="Arial" w:eastAsia="Times New Roman" w:hAnsi="Arial" w:cs="Arial"/>
          <w:color w:val="000000"/>
          <w:sz w:val="20"/>
          <w:szCs w:val="20"/>
        </w:rPr>
        <w:fldChar w:fldCharType="begin"/>
      </w:r>
      <w:r w:rsidR="005C274D" w:rsidRPr="00100E8E">
        <w:rPr>
          <w:rFonts w:ascii="Arial" w:eastAsia="Times New Roman" w:hAnsi="Arial" w:cs="Arial"/>
          <w:color w:val="000000"/>
          <w:sz w:val="20"/>
          <w:szCs w:val="20"/>
        </w:rPr>
        <w:instrText xml:space="preserve"> ADDIN ZOTERO_ITEM CSL_CITATION {"citationID":"PueRtcRj","properties":{"formattedCitation":"\\super 3,26,27\\nosupersub{}","plainCitation":"3,26,27","noteIndex":0},"citationItems":[{"id":51,"uris":["http://zotero.org/users/7142346/items/H7FTACL2"],"itemData":{"id":51,"type":"article-journal","abstract":"Purpose\nFirst-time pass rates on the American Board of Surgery Certifying Examination (ABSCE) have now become one of the standards of excellence to evaluate residency programs. Our residency program started monthly simulated and critiqued (verbal, written, and video) oral examinations (MSCE) in 2003. The current study explores the outcomes of this intervention.\nMethods\nWe evaluated ABSCE performance of 48 residents who graduated from a large academic/community program between the years 2001 and 2006 though a prospective study with historical controls. Residents were divided into 2 groups: The intervention group comprised the 2003 to 2006 classes, which underwent MSCE; the historical control group spanned the 2001 and 2002 classes, which did not undergo MSCE. Results in the ABSCE were compared between groups using the Fisher exact test. In addition, the intervention group was queried in relation to the most important aspects of the MSCE as a learning experience through a structured questionnaire.\nResults\nA statistically significant improvement (p = 0.038) in ABSCE first-time pass rates was noted in the intervention group. Examinees unanimously asserted they had been helped by the MSCE. Improvements in clinical reasoning and promotion of self-study were the most often cited benefits of the MSCE.\nConclusion\nMonthly simulated and critiqued oral examinations improved the first-time pass rate of the American Board of Surgery Certifying Examination. Additional perceived benefits of this intervention included improvements in clinical reasoning and promotion of self-study.","container-title":"Journal of Surgical Education","DOI":"10.1016/j.jsurg.2008.04.005","ISSN":"1931-7204","issue":"6","journalAbbreviation":"Journal of Surgical Education","language":"en","page":"441-444","source":"ScienceDirect","title":"Improving Outcomes on the ABS Certifying Examination: Can Monthly Mock Orals Do It?","title-short":"Improving Outcomes on the ABS Certifying Examination","volume":"65","author":[{"family":"Guzman","given":"Edgar"},{"family":"Babakhani","given":"Allen"},{"family":"Maker","given":"Vijay K."}],"issued":{"date-parts":[["2008",11,1]]}}},{"id":59,"uris":["http://zotero.org/users/7142346/items/7YHPSLWD"],"itemData":{"id":59,"type":"article-journal","abstract":"Objective\nTo determine the impact on self-perception, of having residents view their own performance (taped) on mock oral board examinations.\nDesign\nSelf-evaluation—intervention—self-evaluation design. Third-, fourth-, and fifth-year residents evaluated themselves after each examination(room) during mock oral examinations. Residents reviewed the examination on videotape and re-evaluated themselves.\nSetting\nUniversity Medical Center.\nParticipants\nTwenty surgical residents from the third, fourth, and fifth years of training.\nMain outcome measures\nMean scores in 6 categories based on a 5-point Likert scale. Scores by examiners plus pre- and post-video viewing self-scores were compared.\nResults\nWe found that residents consistently underestimated their performance on the examination. Viewing their videotapes resulted in revised self-scores, which were more consistent with scores of the examiners. All scores will be presented in sequence as follows: Mean score by examiners, mean self-score pre-tape viewing and mean self-score post-tape viewing. For professionalism, scores were 4.63, 4.15, and 4.43, p = 0.047. For organization, 3.91, 3.27, and 3.63, p = 0.007. For decision making, 4.02, 3.42, and 3.72, p = 0.033. P-values reflect the comparison of resident self-scores pre- and post-tape viewing. Analysis of variance comparison of scores in various rooms (different examiners) revealed no significant difference in scores based on rooms (different examiners). Evaluations according to rooms (different examiners) were not statistically different, supporting inter-rater reliability. There was consistent improvement in knowledge and decision making with advanced years of training, supporting internal validity of the examination.\nConclusions\nVideotape viewing results in revised resident self-scores, which are more consistent with scores given by the examiners. Tape viewing significantly affected resident self-scores in professionalism, organization, and decision-making.","container-title":"Current Surgery","DOI":"10.1016/j.cursur.2004.06.004","ISSN":"0149-7944","issue":"5","journalAbbreviation":"Current Surgery","language":"en","page":"511-514","source":"ScienceDirect","title":"The value of videotape in mock oral board examinations","volume":"61","author":[{"family":"Kozol","given":"Robert"},{"family":"Giles","given":"Matthew"},{"family":"Voytovich","given":"Anthony"}],"issued":{"date-parts":[["2004",9,1]]}}},{"id":1744,"uris":["http://zotero.org/users/7142346/items/A52CIQ6R"],"itemData":{"id":1744,"type":"article-journal","abstract":"Introduction\nThe oral general surgery certifying examination (CE) is required for board certification. A curriculum was designed to improve CE passage rates at an academic residency program. Limited literature exists that evaluates a long-term mock oral curriculum for senior residents. This study aims to evaluate the impact of this curriculum on essential elements for clinical practice and CE preparedness.\nMethods\nThe curriculum consisted of weekly meetings with postgraduate year four and postgraduate year five residents (n = 10). Two residents were selected for a video-recorded board-style mock examination with a faculty examiner and peer audience. Each attendee completed a standard evaluation form that assessed score, anxiety, confidence, and medical knowledge. Blood pressure, pulse, and unused time were assessed. A postcurriculum survey was conducted.\nResults\nMedical knowledge had the greatest correlation with overall scores (R2 = 0.733). Positive correlations were seen between confidence and case number for faculty, self, and peer scores (R2 = 0.671, R2 = 0.566, and R2 = 0.729, respectively). There was a positive correlation between confidence and medical knowledge (R2 = 0.575). There was a significant difference between the overall score of nontachycardic versus tachycardic residents (P = 0.00994).\nConclusions\nResidents demonstrated increasing confidence as they progressed through the curriculum by self-reported and objective measures. Residents demonstrated improvements in overall scores. Future directions will examine results of the 2-y curriculum experience and CE passage rates to verify that a standardized, structured, weekly, longitudinal curriculum is beneficial for CE preparedness and clinical practice.","container-title":"Journal of Surgical Research","DOI":"10.1016/j.jss.2022.03.027","ISSN":"0022-4804","journalAbbreviation":"Journal of Surgical Research","language":"en","page":"92-99","source":"ScienceDirect","title":"A Novel Mock Oral Curriculum for Senior Surgery Residents: Results of a Pilot Study","title-short":"A Novel Mock Oral Curriculum for Senior Surgery Residents","volume":"277","author":[{"family":"Ruiz","given":"Timothy L."},{"family":"Sellers","given":"Brandon"},{"family":"Devarakonda","given":"Aditya"},{"family":"Wehrle","given":"Chase J."},{"family":"Arora","given":"Tania K."}],"issued":{"date-parts":[["2022",9,1]]}}}],"schema":"https://github.com/citation-style-language/schema/raw/master/csl-citation.json"} </w:instrText>
      </w:r>
      <w:r w:rsidR="000F78BE" w:rsidRPr="00100E8E">
        <w:rPr>
          <w:rFonts w:ascii="Arial" w:eastAsia="Times New Roman" w:hAnsi="Arial" w:cs="Arial"/>
          <w:color w:val="000000"/>
          <w:sz w:val="20"/>
          <w:szCs w:val="20"/>
        </w:rPr>
        <w:fldChar w:fldCharType="separate"/>
      </w:r>
      <w:r w:rsidR="005C274D" w:rsidRPr="00100E8E">
        <w:rPr>
          <w:rFonts w:ascii="Arial" w:hAnsi="Arial" w:cs="Arial"/>
          <w:color w:val="000000"/>
          <w:sz w:val="20"/>
          <w:szCs w:val="20"/>
          <w:vertAlign w:val="superscript"/>
        </w:rPr>
        <w:t>3,2</w:t>
      </w:r>
      <w:r w:rsidR="00ED3DD0" w:rsidRPr="00100E8E">
        <w:rPr>
          <w:rFonts w:ascii="Arial" w:hAnsi="Arial" w:cs="Arial"/>
          <w:color w:val="000000"/>
          <w:sz w:val="20"/>
          <w:szCs w:val="20"/>
          <w:vertAlign w:val="superscript"/>
        </w:rPr>
        <w:t>5,26</w:t>
      </w:r>
      <w:r w:rsidR="000F78BE" w:rsidRPr="00100E8E">
        <w:rPr>
          <w:rFonts w:ascii="Arial" w:eastAsia="Times New Roman" w:hAnsi="Arial" w:cs="Arial"/>
          <w:color w:val="000000"/>
          <w:sz w:val="20"/>
          <w:szCs w:val="20"/>
        </w:rPr>
        <w:fldChar w:fldCharType="end"/>
      </w:r>
      <w:r w:rsidR="00B210E6" w:rsidRPr="00100E8E">
        <w:rPr>
          <w:rFonts w:ascii="Arial" w:eastAsia="Times New Roman" w:hAnsi="Arial" w:cs="Arial"/>
          <w:color w:val="000000"/>
          <w:sz w:val="20"/>
          <w:szCs w:val="20"/>
        </w:rPr>
        <w:t xml:space="preserve"> </w:t>
      </w:r>
      <w:r w:rsidR="008168F8" w:rsidRPr="00100E8E">
        <w:rPr>
          <w:rFonts w:ascii="Arial" w:eastAsia="Times New Roman" w:hAnsi="Arial" w:cs="Arial"/>
          <w:color w:val="000000"/>
          <w:sz w:val="20"/>
          <w:szCs w:val="20"/>
        </w:rPr>
        <w:t>Without</w:t>
      </w:r>
      <w:r w:rsidR="00AD1AC5" w:rsidRPr="00100E8E">
        <w:rPr>
          <w:rFonts w:ascii="Arial" w:eastAsia="Times New Roman" w:hAnsi="Arial" w:cs="Arial"/>
          <w:color w:val="000000"/>
          <w:sz w:val="20"/>
          <w:szCs w:val="20"/>
        </w:rPr>
        <w:t xml:space="preserve"> criterion validity testing against performance on the ABSCE,</w:t>
      </w:r>
      <w:r w:rsidR="00FF2A72" w:rsidRPr="00100E8E">
        <w:rPr>
          <w:rFonts w:ascii="Arial" w:eastAsia="Times New Roman" w:hAnsi="Arial" w:cs="Arial"/>
          <w:color w:val="000000"/>
          <w:sz w:val="20"/>
          <w:szCs w:val="20"/>
        </w:rPr>
        <w:t xml:space="preserve"> however,</w:t>
      </w:r>
      <w:r w:rsidR="00AD1AC5" w:rsidRPr="00100E8E">
        <w:rPr>
          <w:rFonts w:ascii="Arial" w:eastAsia="Times New Roman" w:hAnsi="Arial" w:cs="Arial"/>
          <w:color w:val="000000"/>
          <w:sz w:val="20"/>
          <w:szCs w:val="20"/>
        </w:rPr>
        <w:t xml:space="preserve"> the SD-MOE cannot be proposed as a substitute for the multi-institutional C-MOE and should be considered exclusively as a supplemental educational tool. Thus, </w:t>
      </w:r>
      <w:r w:rsidR="003C728A" w:rsidRPr="00100E8E">
        <w:rPr>
          <w:rFonts w:ascii="Arial" w:eastAsia="Times New Roman" w:hAnsi="Arial" w:cs="Arial"/>
          <w:color w:val="000000"/>
          <w:sz w:val="20"/>
          <w:szCs w:val="20"/>
        </w:rPr>
        <w:t>t</w:t>
      </w:r>
      <w:r w:rsidR="00250C2E" w:rsidRPr="00100E8E">
        <w:rPr>
          <w:rFonts w:ascii="Arial" w:eastAsia="Times New Roman" w:hAnsi="Arial" w:cs="Arial"/>
          <w:color w:val="000000"/>
          <w:sz w:val="20"/>
          <w:szCs w:val="20"/>
        </w:rPr>
        <w:t>he</w:t>
      </w:r>
      <w:r w:rsidR="0064105B" w:rsidRPr="00100E8E">
        <w:rPr>
          <w:rFonts w:ascii="Arial" w:eastAsia="Times New Roman" w:hAnsi="Arial" w:cs="Arial"/>
          <w:color w:val="000000"/>
          <w:sz w:val="20"/>
          <w:szCs w:val="20"/>
        </w:rPr>
        <w:t xml:space="preserve"> C-MOE</w:t>
      </w:r>
      <w:r w:rsidR="00106EB1" w:rsidRPr="00100E8E">
        <w:rPr>
          <w:rFonts w:ascii="Arial" w:eastAsia="Times New Roman" w:hAnsi="Arial" w:cs="Arial"/>
          <w:color w:val="000000"/>
          <w:sz w:val="20"/>
          <w:szCs w:val="20"/>
        </w:rPr>
        <w:t xml:space="preserve"> </w:t>
      </w:r>
      <w:r w:rsidR="000824B9" w:rsidRPr="00100E8E">
        <w:rPr>
          <w:rFonts w:ascii="Arial" w:eastAsia="Times New Roman" w:hAnsi="Arial" w:cs="Arial"/>
          <w:color w:val="000000"/>
          <w:sz w:val="20"/>
          <w:szCs w:val="20"/>
        </w:rPr>
        <w:t xml:space="preserve">should </w:t>
      </w:r>
      <w:r w:rsidR="00250C2E" w:rsidRPr="00100E8E">
        <w:rPr>
          <w:rFonts w:ascii="Arial" w:eastAsia="Times New Roman" w:hAnsi="Arial" w:cs="Arial"/>
          <w:color w:val="000000"/>
          <w:sz w:val="20"/>
          <w:szCs w:val="20"/>
        </w:rPr>
        <w:t>remain the</w:t>
      </w:r>
      <w:r w:rsidR="0064105B" w:rsidRPr="00100E8E">
        <w:rPr>
          <w:rFonts w:ascii="Arial" w:eastAsia="Times New Roman" w:hAnsi="Arial" w:cs="Arial"/>
          <w:color w:val="000000"/>
          <w:sz w:val="20"/>
          <w:szCs w:val="20"/>
        </w:rPr>
        <w:t xml:space="preserve"> preferred</w:t>
      </w:r>
      <w:r w:rsidR="00250C2E" w:rsidRPr="00100E8E">
        <w:rPr>
          <w:rFonts w:ascii="Arial" w:eastAsia="Times New Roman" w:hAnsi="Arial" w:cs="Arial"/>
          <w:color w:val="000000"/>
          <w:sz w:val="20"/>
          <w:szCs w:val="20"/>
        </w:rPr>
        <w:t xml:space="preserve"> format </w:t>
      </w:r>
      <w:r w:rsidR="00AD14CD" w:rsidRPr="00100E8E">
        <w:rPr>
          <w:rFonts w:ascii="Arial" w:eastAsia="Times New Roman" w:hAnsi="Arial" w:cs="Arial"/>
          <w:color w:val="000000"/>
          <w:sz w:val="20"/>
          <w:szCs w:val="20"/>
        </w:rPr>
        <w:t>for ABSCE preparation</w:t>
      </w:r>
      <w:r w:rsidR="00FF2A72" w:rsidRPr="00100E8E">
        <w:rPr>
          <w:rFonts w:ascii="Arial" w:eastAsia="Times New Roman" w:hAnsi="Arial" w:cs="Arial"/>
          <w:color w:val="000000"/>
          <w:sz w:val="20"/>
          <w:szCs w:val="20"/>
        </w:rPr>
        <w:t xml:space="preserve"> when </w:t>
      </w:r>
      <w:r w:rsidR="00522DFD" w:rsidRPr="00100E8E">
        <w:rPr>
          <w:rFonts w:ascii="Arial" w:eastAsia="Times New Roman" w:hAnsi="Arial" w:cs="Arial"/>
          <w:color w:val="000000"/>
          <w:sz w:val="20"/>
          <w:szCs w:val="20"/>
        </w:rPr>
        <w:t>possible</w:t>
      </w:r>
      <w:r w:rsidR="004D4554" w:rsidRPr="00100E8E">
        <w:rPr>
          <w:rFonts w:ascii="Arial" w:eastAsia="Times New Roman" w:hAnsi="Arial" w:cs="Arial"/>
          <w:color w:val="000000"/>
          <w:sz w:val="20"/>
          <w:szCs w:val="20"/>
        </w:rPr>
        <w:t xml:space="preserve">. </w:t>
      </w:r>
      <w:r w:rsidR="00FF41D3" w:rsidRPr="00100E8E">
        <w:rPr>
          <w:rFonts w:ascii="Arial" w:eastAsia="Times New Roman" w:hAnsi="Arial" w:cs="Arial"/>
          <w:b/>
          <w:bCs/>
          <w:color w:val="000000"/>
          <w:sz w:val="20"/>
          <w:szCs w:val="20"/>
        </w:rPr>
        <w:br w:type="page"/>
      </w:r>
    </w:p>
    <w:p w14:paraId="62F2B555" w14:textId="6B3FA238" w:rsidR="007E2CDF" w:rsidRPr="00100E8E" w:rsidRDefault="007E2CDF" w:rsidP="00147B03">
      <w:pPr>
        <w:spacing w:line="360" w:lineRule="auto"/>
        <w:rPr>
          <w:rFonts w:ascii="Arial" w:eastAsia="Times New Roman" w:hAnsi="Arial" w:cs="Arial"/>
          <w:b/>
          <w:bCs/>
          <w:color w:val="000000"/>
          <w:sz w:val="20"/>
          <w:szCs w:val="20"/>
        </w:rPr>
      </w:pPr>
      <w:r w:rsidRPr="00100E8E">
        <w:rPr>
          <w:rFonts w:ascii="Arial" w:eastAsia="Times New Roman" w:hAnsi="Arial" w:cs="Arial"/>
          <w:b/>
          <w:bCs/>
          <w:color w:val="000000"/>
          <w:sz w:val="20"/>
          <w:szCs w:val="20"/>
        </w:rPr>
        <w:lastRenderedPageBreak/>
        <w:t>SUMMARY – ACCELERATING TRANSLATION.</w:t>
      </w:r>
    </w:p>
    <w:p w14:paraId="3924C2B0" w14:textId="77777777" w:rsidR="00147B03" w:rsidRPr="00100E8E" w:rsidRDefault="00147B03" w:rsidP="00147B03">
      <w:pPr>
        <w:spacing w:line="360" w:lineRule="auto"/>
        <w:rPr>
          <w:rFonts w:ascii="Arial" w:eastAsia="Times New Roman" w:hAnsi="Arial" w:cs="Arial"/>
          <w:color w:val="000000"/>
          <w:sz w:val="20"/>
          <w:szCs w:val="20"/>
        </w:rPr>
      </w:pPr>
    </w:p>
    <w:p w14:paraId="2E3F2D4F" w14:textId="428C4481" w:rsidR="002A6700" w:rsidRPr="00100E8E" w:rsidRDefault="002A6700" w:rsidP="007B72CF">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Title: Feasibility Study of Self-Directed Mock Oral Examinations in the Assessment of General Surgery Resident Clinical Decision-Making</w:t>
      </w:r>
    </w:p>
    <w:p w14:paraId="36F9C217" w14:textId="77777777" w:rsidR="002A6700" w:rsidRPr="00100E8E" w:rsidRDefault="002A6700" w:rsidP="007B72CF">
      <w:pPr>
        <w:spacing w:line="360" w:lineRule="auto"/>
        <w:rPr>
          <w:rFonts w:ascii="Arial" w:eastAsia="Times New Roman" w:hAnsi="Arial" w:cs="Arial"/>
          <w:color w:val="000000"/>
          <w:sz w:val="20"/>
          <w:szCs w:val="20"/>
        </w:rPr>
      </w:pPr>
    </w:p>
    <w:p w14:paraId="1CF7379A" w14:textId="63A1B42B" w:rsidR="007B72CF" w:rsidRPr="00100E8E" w:rsidRDefault="00147B03" w:rsidP="007B72CF">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Surgeons in the United States must pass a high-stakes oral examination, known as the American Board of Surgery Certifying Examination (ABSCE), to become fully board-certified. To prepare for the ABSCE, many general surgery residents participate in mock oral examinations (MOEs), which are intended to simulate the testing experience. However, MOEs are resource-intensive and require</w:t>
      </w:r>
      <w:r w:rsidR="00824D43" w:rsidRPr="00100E8E">
        <w:rPr>
          <w:rFonts w:ascii="Arial" w:eastAsia="Times New Roman" w:hAnsi="Arial" w:cs="Arial"/>
          <w:color w:val="000000"/>
          <w:sz w:val="20"/>
          <w:szCs w:val="20"/>
        </w:rPr>
        <w:t xml:space="preserve"> the simultaneous</w:t>
      </w:r>
      <w:r w:rsidRPr="00100E8E">
        <w:rPr>
          <w:rFonts w:ascii="Arial" w:eastAsia="Times New Roman" w:hAnsi="Arial" w:cs="Arial"/>
          <w:color w:val="000000"/>
          <w:sz w:val="20"/>
          <w:szCs w:val="20"/>
        </w:rPr>
        <w:t xml:space="preserve"> availability of </w:t>
      </w:r>
      <w:r w:rsidR="00824D43" w:rsidRPr="00100E8E">
        <w:rPr>
          <w:rFonts w:ascii="Arial" w:eastAsia="Times New Roman" w:hAnsi="Arial" w:cs="Arial"/>
          <w:color w:val="000000"/>
          <w:sz w:val="20"/>
          <w:szCs w:val="20"/>
        </w:rPr>
        <w:t xml:space="preserve">numerous </w:t>
      </w:r>
      <w:proofErr w:type="gramStart"/>
      <w:r w:rsidRPr="00100E8E">
        <w:rPr>
          <w:rFonts w:ascii="Arial" w:eastAsia="Times New Roman" w:hAnsi="Arial" w:cs="Arial"/>
          <w:color w:val="000000"/>
          <w:sz w:val="20"/>
          <w:szCs w:val="20"/>
        </w:rPr>
        <w:t>faculty</w:t>
      </w:r>
      <w:proofErr w:type="gramEnd"/>
      <w:r w:rsidRPr="00100E8E">
        <w:rPr>
          <w:rFonts w:ascii="Arial" w:eastAsia="Times New Roman" w:hAnsi="Arial" w:cs="Arial"/>
          <w:color w:val="000000"/>
          <w:sz w:val="20"/>
          <w:szCs w:val="20"/>
        </w:rPr>
        <w:t xml:space="preserve"> to serve as live examiners. In this study, we sought to investigate whether a novel, self-directed MOE format (SD-MOE) could serve as a practical supplement to the conventional MOE</w:t>
      </w:r>
      <w:r w:rsidR="00A06CFF" w:rsidRPr="00100E8E">
        <w:rPr>
          <w:rFonts w:ascii="Arial" w:eastAsia="Times New Roman" w:hAnsi="Arial" w:cs="Arial"/>
          <w:color w:val="000000"/>
          <w:sz w:val="20"/>
          <w:szCs w:val="20"/>
        </w:rPr>
        <w:t xml:space="preserve"> (C-MOE)</w:t>
      </w:r>
      <w:r w:rsidRPr="00100E8E">
        <w:rPr>
          <w:rFonts w:ascii="Arial" w:eastAsia="Times New Roman" w:hAnsi="Arial" w:cs="Arial"/>
          <w:color w:val="000000"/>
          <w:sz w:val="20"/>
          <w:szCs w:val="20"/>
        </w:rPr>
        <w:t>.</w:t>
      </w:r>
      <w:r w:rsidR="002A6700" w:rsidRPr="00100E8E">
        <w:rPr>
          <w:rFonts w:ascii="Arial" w:eastAsia="Times New Roman" w:hAnsi="Arial" w:cs="Arial"/>
          <w:color w:val="000000"/>
          <w:sz w:val="20"/>
          <w:szCs w:val="20"/>
        </w:rPr>
        <w:t xml:space="preserve"> </w:t>
      </w:r>
      <w:r w:rsidR="00BE55D1" w:rsidRPr="00100E8E">
        <w:rPr>
          <w:rFonts w:ascii="Arial" w:eastAsia="Times New Roman" w:hAnsi="Arial" w:cs="Arial"/>
          <w:color w:val="000000"/>
          <w:sz w:val="20"/>
          <w:szCs w:val="20"/>
        </w:rPr>
        <w:t xml:space="preserve">The primary </w:t>
      </w:r>
      <w:r w:rsidR="002A6700" w:rsidRPr="00100E8E">
        <w:rPr>
          <w:rFonts w:ascii="Arial" w:eastAsia="Times New Roman" w:hAnsi="Arial" w:cs="Arial"/>
          <w:color w:val="000000"/>
          <w:sz w:val="20"/>
          <w:szCs w:val="20"/>
        </w:rPr>
        <w:t>aim</w:t>
      </w:r>
      <w:r w:rsidR="00BE55D1" w:rsidRPr="00100E8E">
        <w:rPr>
          <w:rFonts w:ascii="Arial" w:eastAsia="Times New Roman" w:hAnsi="Arial" w:cs="Arial"/>
          <w:color w:val="000000"/>
          <w:sz w:val="20"/>
          <w:szCs w:val="20"/>
        </w:rPr>
        <w:t xml:space="preserve"> was to determine whether the SD-MOE format was feasible and could be completed without significant technical problems. We additionally measured participant satisfaction, assessed interrater reliability, and compared performance metrics between examination formats.</w:t>
      </w:r>
    </w:p>
    <w:p w14:paraId="165A7AA9" w14:textId="77777777" w:rsidR="00147B03" w:rsidRPr="00100E8E" w:rsidRDefault="00147B03">
      <w:pPr>
        <w:rPr>
          <w:rFonts w:ascii="Arial" w:eastAsia="Times New Roman" w:hAnsi="Arial" w:cs="Arial"/>
          <w:color w:val="000000"/>
          <w:sz w:val="20"/>
          <w:szCs w:val="20"/>
        </w:rPr>
      </w:pPr>
    </w:p>
    <w:p w14:paraId="4C48B154" w14:textId="251D7010" w:rsidR="00BE55D1" w:rsidRPr="00100E8E" w:rsidRDefault="00917115" w:rsidP="00A06CFF">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This feasibility study took place during a multi-institutional MOE, which was administered virtually for trainees from five general surgery residency programs. </w:t>
      </w:r>
      <w:r w:rsidR="00A06CFF" w:rsidRPr="00100E8E">
        <w:rPr>
          <w:rFonts w:ascii="Arial" w:eastAsia="Times New Roman" w:hAnsi="Arial" w:cs="Arial"/>
          <w:color w:val="000000"/>
          <w:sz w:val="20"/>
          <w:szCs w:val="20"/>
        </w:rPr>
        <w:t xml:space="preserve">During the C-MOE, two faculty examiners </w:t>
      </w:r>
      <w:r w:rsidR="00824D43" w:rsidRPr="00100E8E">
        <w:rPr>
          <w:rFonts w:ascii="Arial" w:eastAsia="Times New Roman" w:hAnsi="Arial" w:cs="Arial"/>
          <w:color w:val="000000"/>
          <w:sz w:val="20"/>
          <w:szCs w:val="20"/>
        </w:rPr>
        <w:t xml:space="preserve">read </w:t>
      </w:r>
      <w:r w:rsidRPr="00100E8E">
        <w:rPr>
          <w:rFonts w:ascii="Arial" w:eastAsia="Times New Roman" w:hAnsi="Arial" w:cs="Arial"/>
          <w:color w:val="000000"/>
          <w:sz w:val="20"/>
          <w:szCs w:val="20"/>
        </w:rPr>
        <w:t xml:space="preserve">standardized </w:t>
      </w:r>
      <w:r w:rsidR="00824D43" w:rsidRPr="00100E8E">
        <w:rPr>
          <w:rFonts w:ascii="Arial" w:eastAsia="Times New Roman" w:hAnsi="Arial" w:cs="Arial"/>
          <w:color w:val="000000"/>
          <w:sz w:val="20"/>
          <w:szCs w:val="20"/>
        </w:rPr>
        <w:t>case prompts aloud</w:t>
      </w:r>
      <w:r w:rsidR="00A06CFF" w:rsidRPr="00100E8E">
        <w:rPr>
          <w:rFonts w:ascii="Arial" w:eastAsia="Times New Roman" w:hAnsi="Arial" w:cs="Arial"/>
          <w:color w:val="000000"/>
          <w:sz w:val="20"/>
          <w:szCs w:val="20"/>
        </w:rPr>
        <w:t xml:space="preserve"> and scored an individual resident examinee in real-time via </w:t>
      </w:r>
      <w:r w:rsidR="00824D43" w:rsidRPr="00100E8E">
        <w:rPr>
          <w:rFonts w:ascii="Arial" w:eastAsia="Times New Roman" w:hAnsi="Arial" w:cs="Arial"/>
          <w:color w:val="000000"/>
          <w:sz w:val="20"/>
          <w:szCs w:val="20"/>
        </w:rPr>
        <w:t>a virtual video-conferencing platform</w:t>
      </w:r>
      <w:r w:rsidR="00A06CFF" w:rsidRPr="00100E8E">
        <w:rPr>
          <w:rFonts w:ascii="Arial" w:eastAsia="Times New Roman" w:hAnsi="Arial" w:cs="Arial"/>
          <w:color w:val="000000"/>
          <w:sz w:val="20"/>
          <w:szCs w:val="20"/>
        </w:rPr>
        <w:t xml:space="preserve">. </w:t>
      </w:r>
      <w:r w:rsidR="00BE55D1" w:rsidRPr="00100E8E">
        <w:rPr>
          <w:rFonts w:ascii="Arial" w:eastAsia="Times New Roman" w:hAnsi="Arial" w:cs="Arial"/>
          <w:color w:val="000000"/>
          <w:sz w:val="20"/>
          <w:szCs w:val="20"/>
        </w:rPr>
        <w:t xml:space="preserve">At the conclusion of each case, faculty examiners used a rubric to independently </w:t>
      </w:r>
      <w:r w:rsidRPr="00100E8E">
        <w:rPr>
          <w:rFonts w:ascii="Arial" w:eastAsia="Times New Roman" w:hAnsi="Arial" w:cs="Arial"/>
          <w:color w:val="000000"/>
          <w:sz w:val="20"/>
          <w:szCs w:val="20"/>
        </w:rPr>
        <w:t xml:space="preserve">assign </w:t>
      </w:r>
      <w:r w:rsidR="00BE55D1" w:rsidRPr="00100E8E">
        <w:rPr>
          <w:rFonts w:ascii="Arial" w:eastAsia="Times New Roman" w:hAnsi="Arial" w:cs="Arial"/>
          <w:color w:val="000000"/>
          <w:sz w:val="20"/>
          <w:szCs w:val="20"/>
        </w:rPr>
        <w:t xml:space="preserve">a case-specific score of </w:t>
      </w:r>
      <w:proofErr w:type="gramStart"/>
      <w:r w:rsidR="00BE55D1" w:rsidRPr="00100E8E">
        <w:rPr>
          <w:rFonts w:ascii="Arial" w:eastAsia="Times New Roman" w:hAnsi="Arial" w:cs="Arial"/>
          <w:color w:val="000000"/>
          <w:sz w:val="20"/>
          <w:szCs w:val="20"/>
        </w:rPr>
        <w:t>pass</w:t>
      </w:r>
      <w:proofErr w:type="gramEnd"/>
      <w:r w:rsidR="00BE55D1" w:rsidRPr="00100E8E">
        <w:rPr>
          <w:rFonts w:ascii="Arial" w:eastAsia="Times New Roman" w:hAnsi="Arial" w:cs="Arial"/>
          <w:color w:val="000000"/>
          <w:sz w:val="20"/>
          <w:szCs w:val="20"/>
        </w:rPr>
        <w:t>, borderline, or fail. Examinees were allotted a maximum of 30 minutes to complete four total cases in each breakout room. At the conclusion of each 30-minute testing period, examinees proceeded to the next MOE session as dictated by their individual randomized schedule until completing all three assigned rooms.</w:t>
      </w:r>
    </w:p>
    <w:p w14:paraId="3A5358BE" w14:textId="77777777" w:rsidR="00BE55D1" w:rsidRPr="00100E8E" w:rsidRDefault="00BE55D1" w:rsidP="00A06CFF">
      <w:pPr>
        <w:spacing w:line="360" w:lineRule="auto"/>
        <w:rPr>
          <w:rFonts w:ascii="Arial" w:eastAsia="Times New Roman" w:hAnsi="Arial" w:cs="Arial"/>
          <w:color w:val="000000"/>
          <w:sz w:val="20"/>
          <w:szCs w:val="20"/>
        </w:rPr>
      </w:pPr>
    </w:p>
    <w:p w14:paraId="6CCA9859" w14:textId="5ED5001A" w:rsidR="00A06CFF" w:rsidRPr="00100E8E" w:rsidRDefault="00BE55D1" w:rsidP="00A06CFF">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Examinees were invited to participate in the optional SD-MOE first via email several weeks in advance and again verbally during orientation on the day of the MOE. </w:t>
      </w:r>
      <w:r w:rsidR="00147B03" w:rsidRPr="00100E8E">
        <w:rPr>
          <w:rFonts w:ascii="Arial" w:eastAsia="Times New Roman" w:hAnsi="Arial" w:cs="Arial"/>
          <w:color w:val="000000"/>
          <w:sz w:val="20"/>
          <w:szCs w:val="20"/>
        </w:rPr>
        <w:t xml:space="preserve">In the SD-MOE, </w:t>
      </w:r>
      <w:r w:rsidR="00A06CFF" w:rsidRPr="00100E8E">
        <w:rPr>
          <w:rFonts w:ascii="Arial" w:eastAsia="Times New Roman" w:hAnsi="Arial" w:cs="Arial"/>
          <w:color w:val="000000"/>
          <w:sz w:val="20"/>
          <w:szCs w:val="20"/>
        </w:rPr>
        <w:t>resident examinees instead read case</w:t>
      </w:r>
      <w:r w:rsidR="00917115" w:rsidRPr="00100E8E">
        <w:rPr>
          <w:rFonts w:ascii="Arial" w:eastAsia="Times New Roman" w:hAnsi="Arial" w:cs="Arial"/>
          <w:color w:val="000000"/>
          <w:sz w:val="20"/>
          <w:szCs w:val="20"/>
        </w:rPr>
        <w:t xml:space="preserve"> prompts</w:t>
      </w:r>
      <w:r w:rsidR="00824D43" w:rsidRPr="00100E8E">
        <w:rPr>
          <w:rFonts w:ascii="Arial" w:eastAsia="Times New Roman" w:hAnsi="Arial" w:cs="Arial"/>
          <w:color w:val="000000"/>
          <w:sz w:val="20"/>
          <w:szCs w:val="20"/>
        </w:rPr>
        <w:t xml:space="preserve"> displayed</w:t>
      </w:r>
      <w:r w:rsidR="00A06CFF" w:rsidRPr="00100E8E">
        <w:rPr>
          <w:rFonts w:ascii="Arial" w:eastAsia="Times New Roman" w:hAnsi="Arial" w:cs="Arial"/>
          <w:color w:val="000000"/>
          <w:sz w:val="20"/>
          <w:szCs w:val="20"/>
        </w:rPr>
        <w:t xml:space="preserve"> on a </w:t>
      </w:r>
      <w:r w:rsidR="00824D43" w:rsidRPr="00100E8E">
        <w:rPr>
          <w:rFonts w:ascii="Arial" w:eastAsia="Times New Roman" w:hAnsi="Arial" w:cs="Arial"/>
          <w:color w:val="000000"/>
          <w:sz w:val="20"/>
          <w:szCs w:val="20"/>
        </w:rPr>
        <w:t xml:space="preserve">computer </w:t>
      </w:r>
      <w:r w:rsidR="00A06CFF" w:rsidRPr="00100E8E">
        <w:rPr>
          <w:rFonts w:ascii="Arial" w:eastAsia="Times New Roman" w:hAnsi="Arial" w:cs="Arial"/>
          <w:color w:val="000000"/>
          <w:sz w:val="20"/>
          <w:szCs w:val="20"/>
        </w:rPr>
        <w:t xml:space="preserve">screen and </w:t>
      </w:r>
      <w:r w:rsidR="00824D43" w:rsidRPr="00100E8E">
        <w:rPr>
          <w:rFonts w:ascii="Arial" w:eastAsia="Times New Roman" w:hAnsi="Arial" w:cs="Arial"/>
          <w:color w:val="000000"/>
          <w:sz w:val="20"/>
          <w:szCs w:val="20"/>
        </w:rPr>
        <w:t>video-</w:t>
      </w:r>
      <w:r w:rsidR="00A06CFF" w:rsidRPr="00100E8E">
        <w:rPr>
          <w:rFonts w:ascii="Arial" w:eastAsia="Times New Roman" w:hAnsi="Arial" w:cs="Arial"/>
          <w:color w:val="000000"/>
          <w:sz w:val="20"/>
          <w:szCs w:val="20"/>
        </w:rPr>
        <w:t>recorded their verbal answer</w:t>
      </w:r>
      <w:r w:rsidR="00917115" w:rsidRPr="00100E8E">
        <w:rPr>
          <w:rFonts w:ascii="Arial" w:eastAsia="Times New Roman" w:hAnsi="Arial" w:cs="Arial"/>
          <w:color w:val="000000"/>
          <w:sz w:val="20"/>
          <w:szCs w:val="20"/>
        </w:rPr>
        <w:t>s</w:t>
      </w:r>
      <w:r w:rsidR="00824D43" w:rsidRPr="00100E8E">
        <w:rPr>
          <w:rFonts w:ascii="Arial" w:eastAsia="Times New Roman" w:hAnsi="Arial" w:cs="Arial"/>
          <w:color w:val="000000"/>
          <w:sz w:val="20"/>
          <w:szCs w:val="20"/>
        </w:rPr>
        <w:t xml:space="preserve"> </w:t>
      </w:r>
      <w:r w:rsidR="00A06CFF" w:rsidRPr="00100E8E">
        <w:rPr>
          <w:rFonts w:ascii="Arial" w:eastAsia="Times New Roman" w:hAnsi="Arial" w:cs="Arial"/>
          <w:color w:val="000000"/>
          <w:sz w:val="20"/>
          <w:szCs w:val="20"/>
        </w:rPr>
        <w:t>without a faculty examiner present</w:t>
      </w:r>
      <w:r w:rsidRPr="00100E8E">
        <w:rPr>
          <w:rFonts w:ascii="Arial" w:eastAsia="Times New Roman" w:hAnsi="Arial" w:cs="Arial"/>
          <w:color w:val="000000"/>
          <w:sz w:val="20"/>
          <w:szCs w:val="20"/>
        </w:rPr>
        <w:t xml:space="preserve">. Examinees were responsible for deciding when to advance to the next prompt after completing each verbal response. Participating examinees were allotted a maximum of 30 minutes to complete three cases in the SD-MOE, and the scheduling sequence of the SD-MOE session relative to the C-MOE breakout rooms was randomized for each participant. Two faculty examiners then later watched and scored the recordings </w:t>
      </w:r>
      <w:r w:rsidR="00917115" w:rsidRPr="00100E8E">
        <w:rPr>
          <w:rFonts w:ascii="Arial" w:eastAsia="Times New Roman" w:hAnsi="Arial" w:cs="Arial"/>
          <w:color w:val="000000"/>
          <w:sz w:val="20"/>
          <w:szCs w:val="20"/>
        </w:rPr>
        <w:t xml:space="preserve">using the same rubric </w:t>
      </w:r>
      <w:r w:rsidRPr="00100E8E">
        <w:rPr>
          <w:rFonts w:ascii="Arial" w:eastAsia="Times New Roman" w:hAnsi="Arial" w:cs="Arial"/>
          <w:color w:val="000000"/>
          <w:sz w:val="20"/>
          <w:szCs w:val="20"/>
        </w:rPr>
        <w:t>at their earliest convenience. Faculty examiners for the SD-MOE were recruited initially from the pool of C-MOE examiners, with additional examiners being recruited as needed among faculty who had not participated in the C-MOE.</w:t>
      </w:r>
    </w:p>
    <w:p w14:paraId="6FBB145E" w14:textId="77777777" w:rsidR="00A06CFF" w:rsidRPr="00100E8E" w:rsidRDefault="00A06CFF" w:rsidP="00A06CFF">
      <w:pPr>
        <w:spacing w:line="360" w:lineRule="auto"/>
        <w:rPr>
          <w:rFonts w:ascii="Arial" w:eastAsia="Times New Roman" w:hAnsi="Arial" w:cs="Arial"/>
          <w:color w:val="000000"/>
          <w:sz w:val="20"/>
          <w:szCs w:val="20"/>
        </w:rPr>
      </w:pPr>
    </w:p>
    <w:p w14:paraId="285B9BE5" w14:textId="697C7CDB" w:rsidR="00824D43" w:rsidRPr="00100E8E" w:rsidRDefault="00A06CFF" w:rsidP="00A06CFF">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A total of 55 residents participated in the C-MOE, and 41 (75%) also volunteered to participate in the SD-MOE. </w:t>
      </w:r>
      <w:r w:rsidR="00824D43" w:rsidRPr="00100E8E">
        <w:rPr>
          <w:rFonts w:ascii="Arial" w:eastAsia="Times New Roman" w:hAnsi="Arial" w:cs="Arial"/>
          <w:color w:val="000000"/>
          <w:sz w:val="20"/>
          <w:szCs w:val="20"/>
        </w:rPr>
        <w:t xml:space="preserve">A total of 62 faculty examiners participated in the C-MOE, and 25 faculty examiners participated in the SD-MOE. Of the 25 faculty members who participated in the SD-MOE, 19 (76%) also served as </w:t>
      </w:r>
      <w:r w:rsidR="00824D43" w:rsidRPr="00100E8E">
        <w:rPr>
          <w:rFonts w:ascii="Arial" w:eastAsia="Times New Roman" w:hAnsi="Arial" w:cs="Arial"/>
          <w:color w:val="000000"/>
          <w:sz w:val="20"/>
          <w:szCs w:val="20"/>
        </w:rPr>
        <w:lastRenderedPageBreak/>
        <w:t xml:space="preserve">examiners in the C-MOE. </w:t>
      </w:r>
      <w:r w:rsidRPr="00100E8E">
        <w:rPr>
          <w:rFonts w:ascii="Arial" w:eastAsia="Times New Roman" w:hAnsi="Arial" w:cs="Arial"/>
          <w:color w:val="000000"/>
          <w:sz w:val="20"/>
          <w:szCs w:val="20"/>
        </w:rPr>
        <w:t>No major technical problems were reported. A small number of minor technical issues with no impact on the examination were reported in both the SD-MOE and C-MOE, with no significant difference between formats.</w:t>
      </w:r>
      <w:r w:rsidR="00824D43" w:rsidRPr="00100E8E">
        <w:rPr>
          <w:rFonts w:ascii="Arial" w:eastAsia="Times New Roman" w:hAnsi="Arial" w:cs="Arial"/>
          <w:color w:val="000000"/>
          <w:sz w:val="20"/>
          <w:szCs w:val="20"/>
        </w:rPr>
        <w:t xml:space="preserve"> </w:t>
      </w:r>
      <w:r w:rsidRPr="00100E8E">
        <w:rPr>
          <w:rFonts w:ascii="Arial" w:eastAsia="Times New Roman" w:hAnsi="Arial" w:cs="Arial"/>
          <w:color w:val="000000"/>
          <w:sz w:val="20"/>
          <w:szCs w:val="20"/>
        </w:rPr>
        <w:t>Among resident examinees, there was no significant difference in satisfaction</w:t>
      </w:r>
      <w:r w:rsidR="00824D43" w:rsidRPr="00100E8E">
        <w:rPr>
          <w:rFonts w:ascii="Arial" w:eastAsia="Times New Roman" w:hAnsi="Arial" w:cs="Arial"/>
          <w:color w:val="000000"/>
          <w:sz w:val="20"/>
          <w:szCs w:val="20"/>
        </w:rPr>
        <w:t>, ability to concentrate on prompts, and perceptions of case content appropriateness</w:t>
      </w:r>
      <w:r w:rsidRPr="00100E8E">
        <w:rPr>
          <w:rFonts w:ascii="Arial" w:eastAsia="Times New Roman" w:hAnsi="Arial" w:cs="Arial"/>
          <w:color w:val="000000"/>
          <w:sz w:val="20"/>
          <w:szCs w:val="20"/>
        </w:rPr>
        <w:t xml:space="preserve"> between the SD-MOE and C-MOE. In contrast, faculty examiners were less satisfied with the SD-MOE compared with the C-MOE</w:t>
      </w:r>
      <w:r w:rsidR="00824D43" w:rsidRPr="00100E8E">
        <w:rPr>
          <w:rFonts w:ascii="Arial" w:eastAsia="Times New Roman" w:hAnsi="Arial" w:cs="Arial"/>
          <w:color w:val="000000"/>
          <w:sz w:val="20"/>
          <w:szCs w:val="20"/>
        </w:rPr>
        <w:t xml:space="preserve"> (65% vs. 93%, </w:t>
      </w:r>
      <w:r w:rsidR="002A6700" w:rsidRPr="00100E8E">
        <w:rPr>
          <w:rFonts w:ascii="Arial" w:eastAsia="Times New Roman" w:hAnsi="Arial" w:cs="Arial"/>
          <w:i/>
          <w:iCs/>
          <w:color w:val="000000"/>
          <w:sz w:val="20"/>
          <w:szCs w:val="20"/>
        </w:rPr>
        <w:t>P</w:t>
      </w:r>
      <w:r w:rsidR="00824D43" w:rsidRPr="00100E8E">
        <w:rPr>
          <w:rFonts w:ascii="Arial" w:eastAsia="Times New Roman" w:hAnsi="Arial" w:cs="Arial"/>
          <w:color w:val="000000"/>
          <w:sz w:val="20"/>
          <w:szCs w:val="20"/>
        </w:rPr>
        <w:t>&lt;0.01)</w:t>
      </w:r>
      <w:r w:rsidRPr="00100E8E">
        <w:rPr>
          <w:rFonts w:ascii="Arial" w:eastAsia="Times New Roman" w:hAnsi="Arial" w:cs="Arial"/>
          <w:color w:val="000000"/>
          <w:sz w:val="20"/>
          <w:szCs w:val="20"/>
        </w:rPr>
        <w:t>.</w:t>
      </w:r>
      <w:r w:rsidR="00824D43" w:rsidRPr="00100E8E">
        <w:rPr>
          <w:rFonts w:ascii="Arial" w:eastAsia="Times New Roman" w:hAnsi="Arial" w:cs="Arial"/>
          <w:color w:val="000000"/>
          <w:sz w:val="20"/>
          <w:szCs w:val="20"/>
        </w:rPr>
        <w:t xml:space="preserve"> On average, faculty spent approximately 18.5 minutes scoring each SD-MOE video recording.</w:t>
      </w:r>
      <w:r w:rsidR="00917115" w:rsidRPr="00100E8E">
        <w:rPr>
          <w:rFonts w:ascii="Arial" w:eastAsia="Times New Roman" w:hAnsi="Arial" w:cs="Arial"/>
          <w:color w:val="000000"/>
          <w:sz w:val="20"/>
          <w:szCs w:val="20"/>
        </w:rPr>
        <w:t xml:space="preserve"> </w:t>
      </w:r>
      <w:r w:rsidR="00824D43" w:rsidRPr="00100E8E">
        <w:rPr>
          <w:rFonts w:ascii="Arial" w:eastAsia="Times New Roman" w:hAnsi="Arial" w:cs="Arial"/>
          <w:color w:val="000000"/>
          <w:sz w:val="20"/>
          <w:szCs w:val="20"/>
        </w:rPr>
        <w:t xml:space="preserve">With respect to performance metrics, PGY-level was correlated with both mean case score and percentage of questions passed but not with overall exam pass rates in the C-MOE. In contrast, PGY-level was not significantly associated with any of these performance metrics in the SD-MOE. </w:t>
      </w:r>
      <w:r w:rsidR="00547C0E" w:rsidRPr="00547C0E">
        <w:rPr>
          <w:rFonts w:ascii="Arial" w:eastAsia="Times New Roman" w:hAnsi="Arial" w:cs="Arial"/>
          <w:color w:val="000000"/>
          <w:sz w:val="20"/>
          <w:szCs w:val="20"/>
        </w:rPr>
        <w:t>These divergent patterns are likely driven in part by the SD-MOE featuring fewer cases, thus contributing to lower statistical power. Additionally, they may also reflect that the SD-MOE and C-MOE potentially constitute different assessment constructs</w:t>
      </w:r>
      <w:r w:rsidR="00824D43" w:rsidRPr="00100E8E">
        <w:rPr>
          <w:rFonts w:ascii="Arial" w:eastAsia="Times New Roman" w:hAnsi="Arial" w:cs="Arial"/>
          <w:color w:val="000000"/>
          <w:sz w:val="20"/>
          <w:szCs w:val="20"/>
        </w:rPr>
        <w:t xml:space="preserve">. </w:t>
      </w:r>
    </w:p>
    <w:p w14:paraId="716DFA46" w14:textId="77777777" w:rsidR="00BE55D1" w:rsidRPr="00100E8E" w:rsidRDefault="00BE55D1" w:rsidP="00BE55D1">
      <w:pPr>
        <w:spacing w:line="360" w:lineRule="auto"/>
        <w:rPr>
          <w:rFonts w:ascii="Arial" w:eastAsia="Times New Roman" w:hAnsi="Arial" w:cs="Arial"/>
          <w:color w:val="000000"/>
          <w:sz w:val="20"/>
          <w:szCs w:val="20"/>
        </w:rPr>
      </w:pPr>
    </w:p>
    <w:p w14:paraId="33948924" w14:textId="7758AE61" w:rsidR="00BE55D1" w:rsidRPr="00100E8E" w:rsidRDefault="00BE55D1" w:rsidP="00BE55D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Th</w:t>
      </w:r>
      <w:r w:rsidR="00917115" w:rsidRPr="00100E8E">
        <w:rPr>
          <w:rFonts w:ascii="Arial" w:eastAsia="Times New Roman" w:hAnsi="Arial" w:cs="Arial"/>
          <w:color w:val="000000"/>
          <w:sz w:val="20"/>
          <w:szCs w:val="20"/>
        </w:rPr>
        <w:t>is study has</w:t>
      </w:r>
      <w:r w:rsidRPr="00100E8E">
        <w:rPr>
          <w:rFonts w:ascii="Arial" w:eastAsia="Times New Roman" w:hAnsi="Arial" w:cs="Arial"/>
          <w:color w:val="000000"/>
          <w:sz w:val="20"/>
          <w:szCs w:val="20"/>
        </w:rPr>
        <w:t xml:space="preserve"> multiple limitations. While participation in the SD-MOE was high at a rate of 75%, the opt-in nature raises concern for potential selection bias. Non-identical groups of faculty examiners participating in the two MOE formats may have led to biases in scoring. A central limitation is that there were fewer cases in the single SD-MOE session than each C-MOE breakout room, which likely led to compressed score ranges, attenuated correlations, and obscured PGY-level gradients</w:t>
      </w:r>
      <w:r w:rsidR="00917115" w:rsidRPr="00100E8E">
        <w:rPr>
          <w:rFonts w:ascii="Arial" w:eastAsia="Times New Roman" w:hAnsi="Arial" w:cs="Arial"/>
          <w:color w:val="000000"/>
          <w:sz w:val="20"/>
          <w:szCs w:val="20"/>
        </w:rPr>
        <w:t xml:space="preserve">. </w:t>
      </w:r>
      <w:r w:rsidRPr="00100E8E">
        <w:rPr>
          <w:rFonts w:ascii="Arial" w:eastAsia="Times New Roman" w:hAnsi="Arial" w:cs="Arial"/>
          <w:color w:val="000000"/>
          <w:sz w:val="20"/>
          <w:szCs w:val="20"/>
        </w:rPr>
        <w:t xml:space="preserve">Potential order effects on performance could not be investigated because the sequence in which individual examinees completed the SD-MOE relative to C-MOE cases was not recorded. Uneven survey response denominators raise concern for potential non-response bias, limiting the reliability of between-format survey comparisons. Furthermore, survey items were not formally piloted before administration. </w:t>
      </w:r>
    </w:p>
    <w:p w14:paraId="65C92ADB" w14:textId="77777777" w:rsidR="007B72CF" w:rsidRPr="00100E8E" w:rsidRDefault="007B72CF" w:rsidP="00A06CFF">
      <w:pPr>
        <w:spacing w:line="360" w:lineRule="auto"/>
        <w:rPr>
          <w:rFonts w:ascii="Arial" w:eastAsia="Times New Roman" w:hAnsi="Arial" w:cs="Arial"/>
          <w:color w:val="000000"/>
          <w:sz w:val="20"/>
          <w:szCs w:val="20"/>
        </w:rPr>
      </w:pPr>
    </w:p>
    <w:p w14:paraId="77FA77DE" w14:textId="07276C8E" w:rsidR="00147B03" w:rsidRPr="00100E8E" w:rsidRDefault="007B72CF" w:rsidP="00824D43">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This feasibility study demonstrates the successful implementation of the SD-MOE with minimal logistical challenges during a multi-institutional MOE. Administered in the absence of faculty examiners, the SD-MOE may offer valuable opportunities particularly in resource-limited environments for independent study, self-critique, and use of video recordings to educate other trainees. </w:t>
      </w:r>
      <w:r w:rsidR="00917115" w:rsidRPr="00100E8E">
        <w:rPr>
          <w:rFonts w:ascii="Arial" w:eastAsia="Times New Roman" w:hAnsi="Arial" w:cs="Arial"/>
          <w:color w:val="000000"/>
          <w:sz w:val="20"/>
          <w:szCs w:val="20"/>
        </w:rPr>
        <w:t xml:space="preserve">The SD-MOE may also be improved by including more dynamic functionality with standardized follow-ups to mimic examiner probing and adaptive branching logic based on examinee responses. </w:t>
      </w:r>
      <w:r w:rsidR="00BE55D1" w:rsidRPr="00100E8E">
        <w:rPr>
          <w:rFonts w:ascii="Arial" w:eastAsia="Times New Roman" w:hAnsi="Arial" w:cs="Arial"/>
          <w:color w:val="000000"/>
          <w:sz w:val="20"/>
          <w:szCs w:val="20"/>
        </w:rPr>
        <w:t xml:space="preserve">Further optimizing SD-MOE administration </w:t>
      </w:r>
      <w:r w:rsidR="00917115" w:rsidRPr="00100E8E">
        <w:rPr>
          <w:rFonts w:ascii="Arial" w:eastAsia="Times New Roman" w:hAnsi="Arial" w:cs="Arial"/>
          <w:color w:val="000000"/>
          <w:sz w:val="20"/>
          <w:szCs w:val="20"/>
        </w:rPr>
        <w:t>to obviate the need for support staff</w:t>
      </w:r>
      <w:r w:rsidR="00BE55D1" w:rsidRPr="00100E8E">
        <w:rPr>
          <w:rFonts w:ascii="Arial" w:eastAsia="Times New Roman" w:hAnsi="Arial" w:cs="Arial"/>
          <w:color w:val="000000"/>
          <w:sz w:val="20"/>
          <w:szCs w:val="20"/>
        </w:rPr>
        <w:t xml:space="preserve"> would </w:t>
      </w:r>
      <w:r w:rsidR="00917115" w:rsidRPr="00100E8E">
        <w:rPr>
          <w:rFonts w:ascii="Arial" w:eastAsia="Times New Roman" w:hAnsi="Arial" w:cs="Arial"/>
          <w:color w:val="000000"/>
          <w:sz w:val="20"/>
          <w:szCs w:val="20"/>
        </w:rPr>
        <w:t xml:space="preserve">also </w:t>
      </w:r>
      <w:r w:rsidR="00BE55D1" w:rsidRPr="00100E8E">
        <w:rPr>
          <w:rFonts w:ascii="Arial" w:eastAsia="Times New Roman" w:hAnsi="Arial" w:cs="Arial"/>
          <w:color w:val="000000"/>
          <w:sz w:val="20"/>
          <w:szCs w:val="20"/>
        </w:rPr>
        <w:t xml:space="preserve">help to make this tool more accessible for prospective users at resource-limited institutions. </w:t>
      </w:r>
      <w:r w:rsidRPr="00100E8E">
        <w:rPr>
          <w:rFonts w:ascii="Arial" w:eastAsia="Times New Roman" w:hAnsi="Arial" w:cs="Arial"/>
          <w:color w:val="000000"/>
          <w:sz w:val="20"/>
          <w:szCs w:val="20"/>
        </w:rPr>
        <w:t xml:space="preserve">Without criterion validity testing against performance on the ABSCE, however, the SD-MOE cannot be proposed as a substitute for the multi-institutional C-MOE and should be considered exclusively as a supplemental educational tool. With the elimination of two-way communication, the SD-MOE does not allow examiners to probe for understanding of key concepts and prompt examinees to demonstrate complex judgment, two factors that are key to oral assessments. The lack of interaction between faculty examiners may have also negatively impacted interrater reliability in the SD-MOE. </w:t>
      </w:r>
      <w:r w:rsidR="00BE55D1" w:rsidRPr="00100E8E">
        <w:rPr>
          <w:rFonts w:ascii="Arial" w:eastAsia="Times New Roman" w:hAnsi="Arial" w:cs="Arial"/>
          <w:color w:val="000000"/>
          <w:sz w:val="20"/>
          <w:szCs w:val="20"/>
        </w:rPr>
        <w:t>Therefore</w:t>
      </w:r>
      <w:r w:rsidRPr="00100E8E">
        <w:rPr>
          <w:rFonts w:ascii="Arial" w:eastAsia="Times New Roman" w:hAnsi="Arial" w:cs="Arial"/>
          <w:color w:val="000000"/>
          <w:sz w:val="20"/>
          <w:szCs w:val="20"/>
        </w:rPr>
        <w:t>, the C-MOE should remain the preferred format for ABSCE preparation when possible.</w:t>
      </w:r>
      <w:r w:rsidR="00147B03" w:rsidRPr="00100E8E">
        <w:rPr>
          <w:rFonts w:ascii="Arial" w:eastAsia="Times New Roman" w:hAnsi="Arial" w:cs="Arial"/>
          <w:b/>
          <w:bCs/>
          <w:color w:val="000000"/>
          <w:sz w:val="20"/>
          <w:szCs w:val="20"/>
        </w:rPr>
        <w:br w:type="page"/>
      </w:r>
    </w:p>
    <w:p w14:paraId="13424894" w14:textId="407C3498" w:rsidR="00940543" w:rsidRPr="00100E8E" w:rsidRDefault="00C00AC0" w:rsidP="00B14576">
      <w:pPr>
        <w:spacing w:line="360" w:lineRule="auto"/>
        <w:rPr>
          <w:rFonts w:ascii="Arial" w:eastAsia="Times New Roman" w:hAnsi="Arial" w:cs="Arial"/>
          <w:b/>
          <w:bCs/>
          <w:color w:val="000000"/>
          <w:sz w:val="20"/>
          <w:szCs w:val="20"/>
        </w:rPr>
      </w:pPr>
      <w:r w:rsidRPr="00100E8E">
        <w:rPr>
          <w:rFonts w:ascii="Arial" w:eastAsia="Times New Roman" w:hAnsi="Arial" w:cs="Arial"/>
          <w:b/>
          <w:bCs/>
          <w:color w:val="000000"/>
          <w:sz w:val="20"/>
          <w:szCs w:val="20"/>
        </w:rPr>
        <w:lastRenderedPageBreak/>
        <w:t>References</w:t>
      </w:r>
    </w:p>
    <w:p w14:paraId="33E9CD57" w14:textId="77777777" w:rsidR="00044971" w:rsidRPr="00100E8E" w:rsidRDefault="00044971" w:rsidP="00B14576">
      <w:pPr>
        <w:spacing w:line="360" w:lineRule="auto"/>
        <w:rPr>
          <w:rFonts w:ascii="Arial" w:eastAsia="Times New Roman" w:hAnsi="Arial" w:cs="Arial"/>
          <w:b/>
          <w:bCs/>
          <w:color w:val="000000"/>
          <w:sz w:val="20"/>
          <w:szCs w:val="20"/>
        </w:rPr>
      </w:pPr>
    </w:p>
    <w:p w14:paraId="62073631"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1. Higgins RM, Deal RA, </w:t>
      </w:r>
      <w:proofErr w:type="spellStart"/>
      <w:r w:rsidRPr="00100E8E">
        <w:rPr>
          <w:rFonts w:ascii="Arial" w:eastAsia="Times New Roman" w:hAnsi="Arial" w:cs="Arial"/>
          <w:color w:val="000000"/>
          <w:sz w:val="20"/>
          <w:szCs w:val="20"/>
        </w:rPr>
        <w:t>Rinewalt</w:t>
      </w:r>
      <w:proofErr w:type="spellEnd"/>
      <w:r w:rsidRPr="00100E8E">
        <w:rPr>
          <w:rFonts w:ascii="Arial" w:eastAsia="Times New Roman" w:hAnsi="Arial" w:cs="Arial"/>
          <w:color w:val="000000"/>
          <w:sz w:val="20"/>
          <w:szCs w:val="20"/>
        </w:rPr>
        <w:t xml:space="preserve"> D, Kuchta K, Luu MB, Statter MB, et al. The utility of mock oral examinations in preparation for the American Board of Surgery certifying examination. Am J Surg. 2016;211(2):416–20.</w:t>
      </w:r>
    </w:p>
    <w:p w14:paraId="49B6D5A2"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2. </w:t>
      </w:r>
      <w:proofErr w:type="spellStart"/>
      <w:r w:rsidRPr="00100E8E">
        <w:rPr>
          <w:rFonts w:ascii="Arial" w:eastAsia="Times New Roman" w:hAnsi="Arial" w:cs="Arial"/>
          <w:color w:val="000000"/>
          <w:sz w:val="20"/>
          <w:szCs w:val="20"/>
        </w:rPr>
        <w:t>Fingeret</w:t>
      </w:r>
      <w:proofErr w:type="spellEnd"/>
      <w:r w:rsidRPr="00100E8E">
        <w:rPr>
          <w:rFonts w:ascii="Arial" w:eastAsia="Times New Roman" w:hAnsi="Arial" w:cs="Arial"/>
          <w:color w:val="000000"/>
          <w:sz w:val="20"/>
          <w:szCs w:val="20"/>
        </w:rPr>
        <w:t xml:space="preserve"> AL, Arnell T, McNelis J, Statter M, Dresner L, Widmann W. Sequential participation in a multi-institutional mock oral examination is associated with improved American Board of Surgery certifying examination first-time pass rate. J Surg Educ. 2016;73(6</w:t>
      </w:r>
      <w:proofErr w:type="gramStart"/>
      <w:r w:rsidRPr="00100E8E">
        <w:rPr>
          <w:rFonts w:ascii="Arial" w:eastAsia="Times New Roman" w:hAnsi="Arial" w:cs="Arial"/>
          <w:color w:val="000000"/>
          <w:sz w:val="20"/>
          <w:szCs w:val="20"/>
        </w:rPr>
        <w:t>):e</w:t>
      </w:r>
      <w:proofErr w:type="gramEnd"/>
      <w:r w:rsidRPr="00100E8E">
        <w:rPr>
          <w:rFonts w:ascii="Arial" w:eastAsia="Times New Roman" w:hAnsi="Arial" w:cs="Arial"/>
          <w:color w:val="000000"/>
          <w:sz w:val="20"/>
          <w:szCs w:val="20"/>
        </w:rPr>
        <w:t>95–103.</w:t>
      </w:r>
    </w:p>
    <w:p w14:paraId="062E8DE8"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3. Guzman E, Babakhani A, Maker VK. Improving outcomes on the ABS certifying examination: can monthly mock orals do it? J Surg Educ. 2008;65(6):441–4.</w:t>
      </w:r>
    </w:p>
    <w:p w14:paraId="4306BFE5"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4. Nguyen J, Liu A, McKenney M, </w:t>
      </w:r>
      <w:proofErr w:type="spellStart"/>
      <w:r w:rsidRPr="00100E8E">
        <w:rPr>
          <w:rFonts w:ascii="Arial" w:eastAsia="Times New Roman" w:hAnsi="Arial" w:cs="Arial"/>
          <w:color w:val="000000"/>
          <w:sz w:val="20"/>
          <w:szCs w:val="20"/>
        </w:rPr>
        <w:t>Elkbuli</w:t>
      </w:r>
      <w:proofErr w:type="spellEnd"/>
      <w:r w:rsidRPr="00100E8E">
        <w:rPr>
          <w:rFonts w:ascii="Arial" w:eastAsia="Times New Roman" w:hAnsi="Arial" w:cs="Arial"/>
          <w:color w:val="000000"/>
          <w:sz w:val="20"/>
          <w:szCs w:val="20"/>
        </w:rPr>
        <w:t xml:space="preserve"> A. Predictive factors of </w:t>
      </w:r>
      <w:proofErr w:type="gramStart"/>
      <w:r w:rsidRPr="00100E8E">
        <w:rPr>
          <w:rFonts w:ascii="Arial" w:eastAsia="Times New Roman" w:hAnsi="Arial" w:cs="Arial"/>
          <w:color w:val="000000"/>
          <w:sz w:val="20"/>
          <w:szCs w:val="20"/>
        </w:rPr>
        <w:t>first time</w:t>
      </w:r>
      <w:proofErr w:type="gramEnd"/>
      <w:r w:rsidRPr="00100E8E">
        <w:rPr>
          <w:rFonts w:ascii="Arial" w:eastAsia="Times New Roman" w:hAnsi="Arial" w:cs="Arial"/>
          <w:color w:val="000000"/>
          <w:sz w:val="20"/>
          <w:szCs w:val="20"/>
        </w:rPr>
        <w:t xml:space="preserve"> pass rate on the American Board of Surgery certification in general surgery exams: a systematic review. J Surg Educ. 2021;78(4):1094–104.</w:t>
      </w:r>
    </w:p>
    <w:p w14:paraId="74FC7A06"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5. Maker VK, Zahedi MM, Villines D, Maker AV. Can we predict which residents are going to pass/fail the oral boards? J Surg Educ. 2012;69(6):705–13.</w:t>
      </w:r>
    </w:p>
    <w:p w14:paraId="14E21D1C"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6. Meyerson SL, Lipnick S, Hollinger E. The usage of mock oral examinations for program improvement. J Surg Educ. 2017;74(6):946–51.</w:t>
      </w:r>
    </w:p>
    <w:p w14:paraId="4183886C"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7. Kimbrough MK, Thrush CR, </w:t>
      </w:r>
      <w:proofErr w:type="spellStart"/>
      <w:r w:rsidRPr="00100E8E">
        <w:rPr>
          <w:rFonts w:ascii="Arial" w:eastAsia="Times New Roman" w:hAnsi="Arial" w:cs="Arial"/>
          <w:color w:val="000000"/>
          <w:sz w:val="20"/>
          <w:szCs w:val="20"/>
        </w:rPr>
        <w:t>Smeds</w:t>
      </w:r>
      <w:proofErr w:type="spellEnd"/>
      <w:r w:rsidRPr="00100E8E">
        <w:rPr>
          <w:rFonts w:ascii="Arial" w:eastAsia="Times New Roman" w:hAnsi="Arial" w:cs="Arial"/>
          <w:color w:val="000000"/>
          <w:sz w:val="20"/>
          <w:szCs w:val="20"/>
        </w:rPr>
        <w:t xml:space="preserve"> MR, Cobos RJ, Harris TJ, Bentley FR. National landscape of general surgery mock oral examination practices: survey of residency program directors. J Surg Educ. 2018;75(6</w:t>
      </w:r>
      <w:proofErr w:type="gramStart"/>
      <w:r w:rsidRPr="00100E8E">
        <w:rPr>
          <w:rFonts w:ascii="Arial" w:eastAsia="Times New Roman" w:hAnsi="Arial" w:cs="Arial"/>
          <w:color w:val="000000"/>
          <w:sz w:val="20"/>
          <w:szCs w:val="20"/>
        </w:rPr>
        <w:t>):e</w:t>
      </w:r>
      <w:proofErr w:type="gramEnd"/>
      <w:r w:rsidRPr="00100E8E">
        <w:rPr>
          <w:rFonts w:ascii="Arial" w:eastAsia="Times New Roman" w:hAnsi="Arial" w:cs="Arial"/>
          <w:color w:val="000000"/>
          <w:sz w:val="20"/>
          <w:szCs w:val="20"/>
        </w:rPr>
        <w:t>54–60.</w:t>
      </w:r>
    </w:p>
    <w:p w14:paraId="6E157B7C"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8. Strickland C, Jensen A, McArthur T. Does the oral 'mock board' examination still have a role as a training tool? Acad </w:t>
      </w:r>
      <w:proofErr w:type="spellStart"/>
      <w:r w:rsidRPr="00100E8E">
        <w:rPr>
          <w:rFonts w:ascii="Arial" w:eastAsia="Times New Roman" w:hAnsi="Arial" w:cs="Arial"/>
          <w:color w:val="000000"/>
          <w:sz w:val="20"/>
          <w:szCs w:val="20"/>
        </w:rPr>
        <w:t>Radiol</w:t>
      </w:r>
      <w:proofErr w:type="spellEnd"/>
      <w:r w:rsidRPr="00100E8E">
        <w:rPr>
          <w:rFonts w:ascii="Arial" w:eastAsia="Times New Roman" w:hAnsi="Arial" w:cs="Arial"/>
          <w:color w:val="000000"/>
          <w:sz w:val="20"/>
          <w:szCs w:val="20"/>
        </w:rPr>
        <w:t>. 2017;24(11):1463–7.</w:t>
      </w:r>
    </w:p>
    <w:p w14:paraId="492F4599"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9. Huang IA, Lu Y, Wagner JP, Sandhu G, Chen DC, Jarman BT, et al. </w:t>
      </w:r>
      <w:proofErr w:type="gramStart"/>
      <w:r w:rsidRPr="00100E8E">
        <w:rPr>
          <w:rFonts w:ascii="Arial" w:eastAsia="Times New Roman" w:hAnsi="Arial" w:cs="Arial"/>
          <w:color w:val="000000"/>
          <w:sz w:val="20"/>
          <w:szCs w:val="20"/>
        </w:rPr>
        <w:t>Multi-institutional</w:t>
      </w:r>
      <w:proofErr w:type="gramEnd"/>
      <w:r w:rsidRPr="00100E8E">
        <w:rPr>
          <w:rFonts w:ascii="Arial" w:eastAsia="Times New Roman" w:hAnsi="Arial" w:cs="Arial"/>
          <w:color w:val="000000"/>
          <w:sz w:val="20"/>
          <w:szCs w:val="20"/>
        </w:rPr>
        <w:t xml:space="preserve"> virtual mock oral examinations for general surgery residents in the era of COVID-19. Am J Surg. 2021;221(2):429–30.</w:t>
      </w:r>
    </w:p>
    <w:p w14:paraId="358DDAAB"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10. </w:t>
      </w:r>
      <w:proofErr w:type="spellStart"/>
      <w:r w:rsidRPr="00100E8E">
        <w:rPr>
          <w:rFonts w:ascii="Arial" w:eastAsia="Times New Roman" w:hAnsi="Arial" w:cs="Arial"/>
          <w:color w:val="000000"/>
          <w:sz w:val="20"/>
          <w:szCs w:val="20"/>
        </w:rPr>
        <w:t>Shebrain</w:t>
      </w:r>
      <w:proofErr w:type="spellEnd"/>
      <w:r w:rsidRPr="00100E8E">
        <w:rPr>
          <w:rFonts w:ascii="Arial" w:eastAsia="Times New Roman" w:hAnsi="Arial" w:cs="Arial"/>
          <w:color w:val="000000"/>
          <w:sz w:val="20"/>
          <w:szCs w:val="20"/>
        </w:rPr>
        <w:t xml:space="preserve"> S, Nava K, Munene G, Shattuck C, Collins J, Sawyer R. Virtual surgery oral board examinations in the era of COVID-19 pandemic. J Surg Educ. 2021;78(2):365–8.</w:t>
      </w:r>
    </w:p>
    <w:p w14:paraId="1E0AB507"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11. </w:t>
      </w:r>
      <w:proofErr w:type="spellStart"/>
      <w:r w:rsidRPr="00100E8E">
        <w:rPr>
          <w:rFonts w:ascii="Arial" w:eastAsia="Times New Roman" w:hAnsi="Arial" w:cs="Arial"/>
          <w:color w:val="000000"/>
          <w:sz w:val="20"/>
          <w:szCs w:val="20"/>
        </w:rPr>
        <w:t>Zemela</w:t>
      </w:r>
      <w:proofErr w:type="spellEnd"/>
      <w:r w:rsidRPr="00100E8E">
        <w:rPr>
          <w:rFonts w:ascii="Arial" w:eastAsia="Times New Roman" w:hAnsi="Arial" w:cs="Arial"/>
          <w:color w:val="000000"/>
          <w:sz w:val="20"/>
          <w:szCs w:val="20"/>
        </w:rPr>
        <w:t xml:space="preserve"> MS, </w:t>
      </w:r>
      <w:proofErr w:type="spellStart"/>
      <w:r w:rsidRPr="00100E8E">
        <w:rPr>
          <w:rFonts w:ascii="Arial" w:eastAsia="Times New Roman" w:hAnsi="Arial" w:cs="Arial"/>
          <w:color w:val="000000"/>
          <w:sz w:val="20"/>
          <w:szCs w:val="20"/>
        </w:rPr>
        <w:t>Malgor</w:t>
      </w:r>
      <w:proofErr w:type="spellEnd"/>
      <w:r w:rsidRPr="00100E8E">
        <w:rPr>
          <w:rFonts w:ascii="Arial" w:eastAsia="Times New Roman" w:hAnsi="Arial" w:cs="Arial"/>
          <w:color w:val="000000"/>
          <w:sz w:val="20"/>
          <w:szCs w:val="20"/>
        </w:rPr>
        <w:t xml:space="preserve"> RD, Smith BK, </w:t>
      </w:r>
      <w:proofErr w:type="spellStart"/>
      <w:r w:rsidRPr="00100E8E">
        <w:rPr>
          <w:rFonts w:ascii="Arial" w:eastAsia="Times New Roman" w:hAnsi="Arial" w:cs="Arial"/>
          <w:color w:val="000000"/>
          <w:sz w:val="20"/>
          <w:szCs w:val="20"/>
        </w:rPr>
        <w:t>Smeds</w:t>
      </w:r>
      <w:proofErr w:type="spellEnd"/>
      <w:r w:rsidRPr="00100E8E">
        <w:rPr>
          <w:rFonts w:ascii="Arial" w:eastAsia="Times New Roman" w:hAnsi="Arial" w:cs="Arial"/>
          <w:color w:val="000000"/>
          <w:sz w:val="20"/>
          <w:szCs w:val="20"/>
        </w:rPr>
        <w:t xml:space="preserve"> MR. Feasibility and acceptability of virtual mock oral examinations for senior vascular surgery trainees and implications for the certifying exam. Ann </w:t>
      </w:r>
      <w:proofErr w:type="spellStart"/>
      <w:r w:rsidRPr="00100E8E">
        <w:rPr>
          <w:rFonts w:ascii="Arial" w:eastAsia="Times New Roman" w:hAnsi="Arial" w:cs="Arial"/>
          <w:color w:val="000000"/>
          <w:sz w:val="20"/>
          <w:szCs w:val="20"/>
        </w:rPr>
        <w:t>Vasc</w:t>
      </w:r>
      <w:proofErr w:type="spellEnd"/>
      <w:r w:rsidRPr="00100E8E">
        <w:rPr>
          <w:rFonts w:ascii="Arial" w:eastAsia="Times New Roman" w:hAnsi="Arial" w:cs="Arial"/>
          <w:color w:val="000000"/>
          <w:sz w:val="20"/>
          <w:szCs w:val="20"/>
        </w:rPr>
        <w:t xml:space="preserve"> Surg. </w:t>
      </w:r>
      <w:proofErr w:type="gramStart"/>
      <w:r w:rsidRPr="00100E8E">
        <w:rPr>
          <w:rFonts w:ascii="Arial" w:eastAsia="Times New Roman" w:hAnsi="Arial" w:cs="Arial"/>
          <w:color w:val="000000"/>
          <w:sz w:val="20"/>
          <w:szCs w:val="20"/>
        </w:rPr>
        <w:t>2021;76:14</w:t>
      </w:r>
      <w:proofErr w:type="gramEnd"/>
      <w:r w:rsidRPr="00100E8E">
        <w:rPr>
          <w:rFonts w:ascii="Arial" w:eastAsia="Times New Roman" w:hAnsi="Arial" w:cs="Arial"/>
          <w:color w:val="000000"/>
          <w:sz w:val="20"/>
          <w:szCs w:val="20"/>
        </w:rPr>
        <w:t>–9.</w:t>
      </w:r>
    </w:p>
    <w:p w14:paraId="1BCF9E65"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12. </w:t>
      </w:r>
      <w:proofErr w:type="spellStart"/>
      <w:r w:rsidRPr="00100E8E">
        <w:rPr>
          <w:rFonts w:ascii="Arial" w:eastAsia="Times New Roman" w:hAnsi="Arial" w:cs="Arial"/>
          <w:color w:val="000000"/>
          <w:sz w:val="20"/>
          <w:szCs w:val="20"/>
        </w:rPr>
        <w:t>Smeds</w:t>
      </w:r>
      <w:proofErr w:type="spellEnd"/>
      <w:r w:rsidRPr="00100E8E">
        <w:rPr>
          <w:rFonts w:ascii="Arial" w:eastAsia="Times New Roman" w:hAnsi="Arial" w:cs="Arial"/>
          <w:color w:val="000000"/>
          <w:sz w:val="20"/>
          <w:szCs w:val="20"/>
        </w:rPr>
        <w:t xml:space="preserve"> MR, Thrush C, Kimbrough MK, </w:t>
      </w:r>
      <w:proofErr w:type="spellStart"/>
      <w:r w:rsidRPr="00100E8E">
        <w:rPr>
          <w:rFonts w:ascii="Arial" w:eastAsia="Times New Roman" w:hAnsi="Arial" w:cs="Arial"/>
          <w:color w:val="000000"/>
          <w:sz w:val="20"/>
          <w:szCs w:val="20"/>
        </w:rPr>
        <w:t>Moursi</w:t>
      </w:r>
      <w:proofErr w:type="spellEnd"/>
      <w:r w:rsidRPr="00100E8E">
        <w:rPr>
          <w:rFonts w:ascii="Arial" w:eastAsia="Times New Roman" w:hAnsi="Arial" w:cs="Arial"/>
          <w:color w:val="000000"/>
          <w:sz w:val="20"/>
          <w:szCs w:val="20"/>
        </w:rPr>
        <w:t xml:space="preserve"> MM. Use of mock oral examinations in vascular surgery training programs: a nationwide survey. J Surg Res. </w:t>
      </w:r>
      <w:proofErr w:type="gramStart"/>
      <w:r w:rsidRPr="00100E8E">
        <w:rPr>
          <w:rFonts w:ascii="Arial" w:eastAsia="Times New Roman" w:hAnsi="Arial" w:cs="Arial"/>
          <w:color w:val="000000"/>
          <w:sz w:val="20"/>
          <w:szCs w:val="20"/>
        </w:rPr>
        <w:t>2018;232:94</w:t>
      </w:r>
      <w:proofErr w:type="gramEnd"/>
      <w:r w:rsidRPr="00100E8E">
        <w:rPr>
          <w:rFonts w:ascii="Arial" w:eastAsia="Times New Roman" w:hAnsi="Arial" w:cs="Arial"/>
          <w:color w:val="000000"/>
          <w:sz w:val="20"/>
          <w:szCs w:val="20"/>
        </w:rPr>
        <w:t>–8.</w:t>
      </w:r>
    </w:p>
    <w:p w14:paraId="06FC3BCC"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13. Peters GW, Decker RH, Park HS, Yu JB, Evans SB. Resident attitudes and benefits of mock oral board examinations in radiation oncology. BMC Med Educ. 2020;20(1):203.</w:t>
      </w:r>
    </w:p>
    <w:p w14:paraId="158EAFF1"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14. House JB, Dooley-Hash S, Kowalenko T, Fales W, </w:t>
      </w:r>
      <w:proofErr w:type="spellStart"/>
      <w:r w:rsidRPr="00100E8E">
        <w:rPr>
          <w:rFonts w:ascii="Arial" w:eastAsia="Times New Roman" w:hAnsi="Arial" w:cs="Arial"/>
          <w:color w:val="000000"/>
          <w:sz w:val="20"/>
          <w:szCs w:val="20"/>
        </w:rPr>
        <w:t>Jouriles</w:t>
      </w:r>
      <w:proofErr w:type="spellEnd"/>
      <w:r w:rsidRPr="00100E8E">
        <w:rPr>
          <w:rFonts w:ascii="Arial" w:eastAsia="Times New Roman" w:hAnsi="Arial" w:cs="Arial"/>
          <w:color w:val="000000"/>
          <w:sz w:val="20"/>
          <w:szCs w:val="20"/>
        </w:rPr>
        <w:t xml:space="preserve"> N, Amini R, et al. Prospective comparison of live evaluation and video review in the evaluation of operator performance in a pediatric emergency airway simulation. J Grad Med Educ. 2012;4(3):312–6.</w:t>
      </w:r>
    </w:p>
    <w:p w14:paraId="1E00782F"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lastRenderedPageBreak/>
        <w:t xml:space="preserve">15. </w:t>
      </w:r>
      <w:proofErr w:type="spellStart"/>
      <w:r w:rsidRPr="00100E8E">
        <w:rPr>
          <w:rFonts w:ascii="Arial" w:eastAsia="Times New Roman" w:hAnsi="Arial" w:cs="Arial"/>
          <w:color w:val="000000"/>
          <w:sz w:val="20"/>
          <w:szCs w:val="20"/>
        </w:rPr>
        <w:t>Patrawalla</w:t>
      </w:r>
      <w:proofErr w:type="spellEnd"/>
      <w:r w:rsidRPr="00100E8E">
        <w:rPr>
          <w:rFonts w:ascii="Arial" w:eastAsia="Times New Roman" w:hAnsi="Arial" w:cs="Arial"/>
          <w:color w:val="000000"/>
          <w:sz w:val="20"/>
          <w:szCs w:val="20"/>
        </w:rPr>
        <w:t xml:space="preserve"> P, Eisen LA, Shiloh A, Ahmed A, Koenig SJ, Narasimhan M, et al. Development and validation of an assessment tool for competency in critical care ultrasound. J Grad Med Educ. 2015;7(4):567–73.</w:t>
      </w:r>
    </w:p>
    <w:p w14:paraId="130F6F6E" w14:textId="77777777" w:rsidR="00044971" w:rsidRPr="00100E8E" w:rsidRDefault="00044971" w:rsidP="00044971">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16. Scaffidi MA, Grover SC, Carnahan H, Khan R, Brar S, Jayaprakash A, et al. A prospective comparison of live and video-based assessments of colonoscopy performance. </w:t>
      </w:r>
      <w:proofErr w:type="spellStart"/>
      <w:r w:rsidRPr="00100E8E">
        <w:rPr>
          <w:rFonts w:ascii="Arial" w:eastAsia="Times New Roman" w:hAnsi="Arial" w:cs="Arial"/>
          <w:color w:val="000000"/>
          <w:sz w:val="20"/>
          <w:szCs w:val="20"/>
        </w:rPr>
        <w:t>Gastrointest</w:t>
      </w:r>
      <w:proofErr w:type="spellEnd"/>
      <w:r w:rsidRPr="00100E8E">
        <w:rPr>
          <w:rFonts w:ascii="Arial" w:eastAsia="Times New Roman" w:hAnsi="Arial" w:cs="Arial"/>
          <w:color w:val="000000"/>
          <w:sz w:val="20"/>
          <w:szCs w:val="20"/>
        </w:rPr>
        <w:t xml:space="preserve"> </w:t>
      </w:r>
      <w:proofErr w:type="spellStart"/>
      <w:r w:rsidRPr="00100E8E">
        <w:rPr>
          <w:rFonts w:ascii="Arial" w:eastAsia="Times New Roman" w:hAnsi="Arial" w:cs="Arial"/>
          <w:color w:val="000000"/>
          <w:sz w:val="20"/>
          <w:szCs w:val="20"/>
        </w:rPr>
        <w:t>Endosc</w:t>
      </w:r>
      <w:proofErr w:type="spellEnd"/>
      <w:r w:rsidRPr="00100E8E">
        <w:rPr>
          <w:rFonts w:ascii="Arial" w:eastAsia="Times New Roman" w:hAnsi="Arial" w:cs="Arial"/>
          <w:color w:val="000000"/>
          <w:sz w:val="20"/>
          <w:szCs w:val="20"/>
        </w:rPr>
        <w:t>. 2018;87(3):766–75.</w:t>
      </w:r>
    </w:p>
    <w:p w14:paraId="6D38A2E6" w14:textId="52B10AFD" w:rsidR="00C847A2" w:rsidRPr="00100E8E" w:rsidRDefault="00C847A2" w:rsidP="00C847A2">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17. Lu Y, Miranda R, Quach C, Huang IA, Wagner JP, Chen DC, et al. Standardized multi-institutional mock oral examination: a feasible and valuable educational experience for general surgery residents. J Surg Educ. 2020;77(6):1568–76.</w:t>
      </w:r>
    </w:p>
    <w:p w14:paraId="30CE4A44" w14:textId="6C3AA0E2" w:rsidR="00C847A2" w:rsidRPr="00100E8E" w:rsidRDefault="00C847A2" w:rsidP="00C847A2">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18. Subhas G, Yoo S, Chang YJ, Mittal VK, Healy M, Marcus C, et al. Benefits of mock oral examinations in a multi-institutional consortium for board certification in general surgery training. Am Surg. 2009;75(9):817–21.</w:t>
      </w:r>
    </w:p>
    <w:p w14:paraId="277CEB10" w14:textId="55C787E0"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19. Theobold AS. Oral exams: a more meaningful assessment of students' understanding. J Stat Data Sci Educ. 2021;29(2):156–9.</w:t>
      </w:r>
    </w:p>
    <w:p w14:paraId="16570426" w14:textId="7EF4834E" w:rsidR="00C847A2"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20. </w:t>
      </w:r>
      <w:proofErr w:type="spellStart"/>
      <w:r w:rsidRPr="00100E8E">
        <w:rPr>
          <w:rFonts w:ascii="Arial" w:eastAsia="Times New Roman" w:hAnsi="Arial" w:cs="Arial"/>
          <w:color w:val="000000"/>
          <w:sz w:val="20"/>
          <w:szCs w:val="20"/>
        </w:rPr>
        <w:t>Huxham</w:t>
      </w:r>
      <w:proofErr w:type="spellEnd"/>
      <w:r w:rsidRPr="00100E8E">
        <w:rPr>
          <w:rFonts w:ascii="Arial" w:eastAsia="Times New Roman" w:hAnsi="Arial" w:cs="Arial"/>
          <w:color w:val="000000"/>
          <w:sz w:val="20"/>
          <w:szCs w:val="20"/>
        </w:rPr>
        <w:t xml:space="preserve"> M, Campbell F, Westwood J. Oral versus written assessments: a test of student performance and attitudes. Assess Eval High Educ. 2012;37(1):125–36.</w:t>
      </w:r>
    </w:p>
    <w:p w14:paraId="13A00C66" w14:textId="14311899"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21. Jacobsohn E, Klock PA, Avidan M; Oral Examinations Group. Poor inter-rater reliability on mock anesthesia oral examinations. Can J Anaesth. 2006;53(7):659–68.</w:t>
      </w:r>
    </w:p>
    <w:p w14:paraId="0E0A7D23" w14:textId="40E9ADC0"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22. Waterfield J, West B. Inclusive Assessment in Higher Education: A Resource for Change. Plymouth: University of Plymouth; 2006.</w:t>
      </w:r>
    </w:p>
    <w:p w14:paraId="436F4D67" w14:textId="50531054"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23. Ramella D. Oral exams: a deeply neglected tool for formative assessment in chemistry. In: Blaser M, Clark T, Lamont L, Stewart JJ, editors. ACS Symposium Series. Vol 1340. Washington, DC: American Chemical Society; 2019. p. 79–89.</w:t>
      </w:r>
    </w:p>
    <w:p w14:paraId="1FF95045" w14:textId="5B14A111"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24. Weston TJ. The validity of oral accommodation in testing [dissertation]. Boulder (CO): University of Colorado; 2002.</w:t>
      </w:r>
    </w:p>
    <w:p w14:paraId="1A19A3B4" w14:textId="3F5AD76F"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25. Kozol R, Giles M, Voytovich A. The value of videotape in mock oral board examinations. Curr Surg. 2004;61(5):511–4.</w:t>
      </w:r>
    </w:p>
    <w:p w14:paraId="72FB949A" w14:textId="16D09DDA" w:rsidR="00ED3DD0" w:rsidRPr="00100E8E" w:rsidRDefault="00ED3DD0" w:rsidP="00ED3DD0">
      <w:pPr>
        <w:spacing w:line="360" w:lineRule="auto"/>
        <w:rPr>
          <w:rFonts w:ascii="Arial" w:eastAsia="Times New Roman" w:hAnsi="Arial" w:cs="Arial"/>
          <w:color w:val="000000"/>
          <w:sz w:val="20"/>
          <w:szCs w:val="20"/>
        </w:rPr>
      </w:pPr>
      <w:r w:rsidRPr="00100E8E">
        <w:rPr>
          <w:rFonts w:ascii="Arial" w:eastAsia="Times New Roman" w:hAnsi="Arial" w:cs="Arial"/>
          <w:color w:val="000000"/>
          <w:sz w:val="20"/>
          <w:szCs w:val="20"/>
        </w:rPr>
        <w:t xml:space="preserve">26. Ruiz TL, Sellers B, Devarakonda A, Wehrle CJ, Arora TK. A novel mock oral curriculum for senior surgery residents: results of a pilot study. J Surg Res. </w:t>
      </w:r>
      <w:proofErr w:type="gramStart"/>
      <w:r w:rsidRPr="00100E8E">
        <w:rPr>
          <w:rFonts w:ascii="Arial" w:eastAsia="Times New Roman" w:hAnsi="Arial" w:cs="Arial"/>
          <w:color w:val="000000"/>
          <w:sz w:val="20"/>
          <w:szCs w:val="20"/>
        </w:rPr>
        <w:t>2022;277:92</w:t>
      </w:r>
      <w:proofErr w:type="gramEnd"/>
      <w:r w:rsidRPr="00100E8E">
        <w:rPr>
          <w:rFonts w:ascii="Arial" w:eastAsia="Times New Roman" w:hAnsi="Arial" w:cs="Arial"/>
          <w:color w:val="000000"/>
          <w:sz w:val="20"/>
          <w:szCs w:val="20"/>
        </w:rPr>
        <w:t>–9.</w:t>
      </w:r>
    </w:p>
    <w:p w14:paraId="2800E676" w14:textId="77777777" w:rsidR="00ED3DD0" w:rsidRPr="00100E8E" w:rsidRDefault="00ED3DD0" w:rsidP="00ED3DD0">
      <w:pPr>
        <w:spacing w:line="360" w:lineRule="auto"/>
        <w:rPr>
          <w:rFonts w:ascii="Arial" w:eastAsia="Times New Roman" w:hAnsi="Arial" w:cs="Arial"/>
          <w:color w:val="000000"/>
          <w:sz w:val="20"/>
          <w:szCs w:val="20"/>
        </w:rPr>
      </w:pPr>
    </w:p>
    <w:p w14:paraId="5C951327" w14:textId="650A179C" w:rsidR="00A305F8" w:rsidRPr="00100E8E" w:rsidRDefault="00A305F8" w:rsidP="00C847A2">
      <w:pPr>
        <w:spacing w:line="360" w:lineRule="auto"/>
        <w:rPr>
          <w:rFonts w:ascii="Arial" w:hAnsi="Arial" w:cs="Arial"/>
          <w:b/>
          <w:bCs/>
          <w:sz w:val="20"/>
          <w:szCs w:val="20"/>
        </w:rPr>
      </w:pPr>
      <w:r w:rsidRPr="00100E8E">
        <w:rPr>
          <w:rFonts w:ascii="Arial" w:hAnsi="Arial" w:cs="Arial"/>
          <w:b/>
          <w:bCs/>
          <w:sz w:val="20"/>
          <w:szCs w:val="20"/>
        </w:rPr>
        <w:br w:type="page"/>
      </w:r>
    </w:p>
    <w:p w14:paraId="17BBBCFF" w14:textId="45ED83F6" w:rsidR="007E2CDF" w:rsidRPr="00100E8E" w:rsidRDefault="007E2CDF" w:rsidP="00147B03">
      <w:pPr>
        <w:rPr>
          <w:rFonts w:ascii="Arial" w:hAnsi="Arial" w:cs="Arial"/>
          <w:b/>
          <w:bCs/>
          <w:sz w:val="20"/>
          <w:szCs w:val="20"/>
        </w:rPr>
      </w:pPr>
      <w:r w:rsidRPr="00100E8E">
        <w:rPr>
          <w:rFonts w:ascii="Arial" w:hAnsi="Arial" w:cs="Arial"/>
          <w:b/>
          <w:bCs/>
          <w:sz w:val="20"/>
          <w:szCs w:val="20"/>
        </w:rPr>
        <w:lastRenderedPageBreak/>
        <w:t xml:space="preserve">FIGURES AND </w:t>
      </w:r>
      <w:r w:rsidR="001D2071" w:rsidRPr="00100E8E">
        <w:rPr>
          <w:rFonts w:ascii="Arial" w:hAnsi="Arial" w:cs="Arial"/>
          <w:b/>
          <w:bCs/>
          <w:sz w:val="20"/>
          <w:szCs w:val="20"/>
        </w:rPr>
        <w:t>TABLES</w:t>
      </w:r>
      <w:r w:rsidRPr="00100E8E">
        <w:rPr>
          <w:rFonts w:ascii="Arial" w:hAnsi="Arial" w:cs="Arial"/>
          <w:b/>
          <w:bCs/>
          <w:sz w:val="20"/>
          <w:szCs w:val="20"/>
        </w:rPr>
        <w:t>.</w:t>
      </w:r>
    </w:p>
    <w:p w14:paraId="0A04B333" w14:textId="77777777" w:rsidR="007E2CDF" w:rsidRPr="00100E8E" w:rsidRDefault="007E2CDF" w:rsidP="00147B03">
      <w:pPr>
        <w:rPr>
          <w:rFonts w:ascii="Arial" w:hAnsi="Arial" w:cs="Arial"/>
          <w:b/>
          <w:bCs/>
          <w:sz w:val="20"/>
          <w:szCs w:val="20"/>
        </w:rPr>
      </w:pPr>
    </w:p>
    <w:p w14:paraId="25B3E1AA" w14:textId="0A18D62F" w:rsidR="00B24BB1" w:rsidRPr="00100E8E" w:rsidRDefault="00B24BB1">
      <w:pPr>
        <w:rPr>
          <w:rFonts w:ascii="Arial" w:hAnsi="Arial" w:cs="Arial"/>
          <w:b/>
          <w:bCs/>
          <w:sz w:val="20"/>
          <w:szCs w:val="20"/>
        </w:rPr>
      </w:pPr>
    </w:p>
    <w:p w14:paraId="57C49E6D" w14:textId="5A706A89" w:rsidR="007E2CDF" w:rsidRPr="00100E8E" w:rsidRDefault="007E2CDF" w:rsidP="00147B03">
      <w:pPr>
        <w:rPr>
          <w:rFonts w:ascii="Arial" w:hAnsi="Arial" w:cs="Arial"/>
          <w:b/>
          <w:bCs/>
          <w:sz w:val="20"/>
          <w:szCs w:val="20"/>
        </w:rPr>
      </w:pPr>
      <w:r w:rsidRPr="00100E8E">
        <w:rPr>
          <w:rFonts w:ascii="Arial" w:hAnsi="Arial" w:cs="Arial"/>
          <w:b/>
          <w:bCs/>
          <w:sz w:val="20"/>
          <w:szCs w:val="20"/>
        </w:rPr>
        <w:t xml:space="preserve">Figure 1. </w:t>
      </w:r>
      <w:r w:rsidRPr="00100E8E">
        <w:rPr>
          <w:rFonts w:ascii="Arial" w:hAnsi="Arial" w:cs="Arial"/>
          <w:sz w:val="20"/>
          <w:szCs w:val="20"/>
        </w:rPr>
        <w:t>Correlation of Proportion of Questions Passed Across Examination Formats.</w:t>
      </w:r>
    </w:p>
    <w:p w14:paraId="1126D3B9" w14:textId="1D4DCB3E" w:rsidR="007E2CDF" w:rsidRPr="00100E8E" w:rsidRDefault="007E2CDF" w:rsidP="00147B03">
      <w:pPr>
        <w:rPr>
          <w:rFonts w:ascii="Arial" w:hAnsi="Arial" w:cs="Arial"/>
          <w:b/>
          <w:bCs/>
          <w:sz w:val="20"/>
          <w:szCs w:val="20"/>
        </w:rPr>
      </w:pPr>
      <w:r w:rsidRPr="00100E8E">
        <w:rPr>
          <w:rFonts w:ascii="Arial" w:hAnsi="Arial" w:cs="Arial"/>
          <w:b/>
          <w:bCs/>
          <w:noProof/>
          <w:sz w:val="20"/>
          <w:szCs w:val="20"/>
        </w:rPr>
        <w:drawing>
          <wp:inline distT="0" distB="0" distL="0" distR="0" wp14:anchorId="4C7AD6F6" wp14:editId="6CD840B0">
            <wp:extent cx="4514656" cy="3681663"/>
            <wp:effectExtent l="0" t="0" r="0" b="1905"/>
            <wp:docPr id="557386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86899" name=""/>
                    <pic:cNvPicPr/>
                  </pic:nvPicPr>
                  <pic:blipFill>
                    <a:blip r:embed="rId7"/>
                    <a:stretch>
                      <a:fillRect/>
                    </a:stretch>
                  </pic:blipFill>
                  <pic:spPr>
                    <a:xfrm>
                      <a:off x="0" y="0"/>
                      <a:ext cx="4518586" cy="3684867"/>
                    </a:xfrm>
                    <a:prstGeom prst="rect">
                      <a:avLst/>
                    </a:prstGeom>
                  </pic:spPr>
                </pic:pic>
              </a:graphicData>
            </a:graphic>
          </wp:inline>
        </w:drawing>
      </w:r>
    </w:p>
    <w:p w14:paraId="2153D7BA" w14:textId="77777777" w:rsidR="007E2CDF" w:rsidRPr="00100E8E" w:rsidRDefault="007E2CDF" w:rsidP="00147B03">
      <w:pPr>
        <w:rPr>
          <w:rFonts w:ascii="Arial" w:hAnsi="Arial" w:cs="Arial"/>
          <w:sz w:val="20"/>
          <w:szCs w:val="20"/>
        </w:rPr>
      </w:pPr>
      <w:r w:rsidRPr="00100E8E">
        <w:rPr>
          <w:rFonts w:ascii="Arial" w:hAnsi="Arial" w:cs="Arial"/>
          <w:sz w:val="20"/>
          <w:szCs w:val="20"/>
        </w:rPr>
        <w:t>This figure depicts the correlation between the proportion of questions passed on the C-MOE and SD-MOE. Each data point represents one examinee’s performance on each examination.</w:t>
      </w:r>
    </w:p>
    <w:p w14:paraId="14EB7AC9" w14:textId="354BC7C5" w:rsidR="007E2CDF" w:rsidRPr="00100E8E" w:rsidRDefault="007E2CDF" w:rsidP="00147B03">
      <w:pPr>
        <w:rPr>
          <w:rFonts w:ascii="Arial" w:hAnsi="Arial" w:cs="Arial"/>
          <w:sz w:val="20"/>
          <w:szCs w:val="20"/>
        </w:rPr>
      </w:pPr>
      <w:r w:rsidRPr="00100E8E">
        <w:rPr>
          <w:rFonts w:ascii="Arial" w:hAnsi="Arial" w:cs="Arial"/>
          <w:sz w:val="20"/>
          <w:szCs w:val="20"/>
        </w:rPr>
        <w:t>Abbreviations: C-MOE: conventional mock oral examination; SD-MOE: self-directed mock oral examination</w:t>
      </w:r>
      <w:r w:rsidRPr="00100E8E">
        <w:rPr>
          <w:rFonts w:ascii="Arial" w:hAnsi="Arial" w:cs="Arial"/>
          <w:b/>
          <w:bCs/>
          <w:sz w:val="20"/>
          <w:szCs w:val="20"/>
        </w:rPr>
        <w:br w:type="page"/>
      </w:r>
    </w:p>
    <w:p w14:paraId="00A7090F" w14:textId="1C416C7B" w:rsidR="007E2CDF" w:rsidRPr="00100E8E" w:rsidRDefault="007E2CDF" w:rsidP="00147B03">
      <w:pPr>
        <w:rPr>
          <w:rFonts w:ascii="Arial" w:hAnsi="Arial" w:cs="Arial"/>
          <w:sz w:val="20"/>
          <w:szCs w:val="20"/>
        </w:rPr>
      </w:pPr>
      <w:r w:rsidRPr="00100E8E">
        <w:rPr>
          <w:rFonts w:ascii="Arial" w:hAnsi="Arial" w:cs="Arial"/>
          <w:b/>
          <w:bCs/>
          <w:sz w:val="20"/>
          <w:szCs w:val="20"/>
        </w:rPr>
        <w:lastRenderedPageBreak/>
        <w:t xml:space="preserve">Figure 2. </w:t>
      </w:r>
      <w:r w:rsidRPr="00100E8E">
        <w:rPr>
          <w:rFonts w:ascii="Arial" w:hAnsi="Arial" w:cs="Arial"/>
          <w:sz w:val="20"/>
          <w:szCs w:val="20"/>
        </w:rPr>
        <w:t>Correlation of Mean Case Score Achieved Across Examination Formats.</w:t>
      </w:r>
    </w:p>
    <w:p w14:paraId="12FE85CD" w14:textId="53D0BD00" w:rsidR="007E2CDF" w:rsidRPr="00100E8E" w:rsidRDefault="007E2CDF" w:rsidP="00147B03">
      <w:pPr>
        <w:rPr>
          <w:rFonts w:ascii="Arial" w:hAnsi="Arial" w:cs="Arial"/>
          <w:sz w:val="20"/>
          <w:szCs w:val="20"/>
        </w:rPr>
      </w:pPr>
      <w:r w:rsidRPr="00100E8E">
        <w:rPr>
          <w:rFonts w:ascii="Arial" w:hAnsi="Arial" w:cs="Arial"/>
          <w:noProof/>
          <w:sz w:val="20"/>
          <w:szCs w:val="20"/>
        </w:rPr>
        <w:drawing>
          <wp:inline distT="0" distB="0" distL="0" distR="0" wp14:anchorId="09EF92BA" wp14:editId="3868F3BB">
            <wp:extent cx="4562906" cy="3818021"/>
            <wp:effectExtent l="0" t="0" r="0" b="5080"/>
            <wp:docPr id="377100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00913" name=""/>
                    <pic:cNvPicPr/>
                  </pic:nvPicPr>
                  <pic:blipFill>
                    <a:blip r:embed="rId8"/>
                    <a:stretch>
                      <a:fillRect/>
                    </a:stretch>
                  </pic:blipFill>
                  <pic:spPr>
                    <a:xfrm>
                      <a:off x="0" y="0"/>
                      <a:ext cx="4567787" cy="3822105"/>
                    </a:xfrm>
                    <a:prstGeom prst="rect">
                      <a:avLst/>
                    </a:prstGeom>
                  </pic:spPr>
                </pic:pic>
              </a:graphicData>
            </a:graphic>
          </wp:inline>
        </w:drawing>
      </w:r>
    </w:p>
    <w:p w14:paraId="37A5998A" w14:textId="00D1893A" w:rsidR="007E2CDF" w:rsidRPr="00100E8E" w:rsidRDefault="007E2CDF" w:rsidP="00147B03">
      <w:pPr>
        <w:rPr>
          <w:rFonts w:ascii="Arial" w:hAnsi="Arial" w:cs="Arial"/>
          <w:b/>
          <w:bCs/>
          <w:sz w:val="20"/>
          <w:szCs w:val="20"/>
        </w:rPr>
      </w:pPr>
      <w:r w:rsidRPr="00100E8E">
        <w:rPr>
          <w:rFonts w:ascii="Arial" w:hAnsi="Arial" w:cs="Arial"/>
          <w:sz w:val="20"/>
          <w:szCs w:val="20"/>
        </w:rPr>
        <w:t>This figure depicts the correlation between the mean case score on the C-MOE and SD-MOE. Each data point represents one examinee’s performance on each examination.</w:t>
      </w:r>
    </w:p>
    <w:p w14:paraId="4D01355F" w14:textId="77777777" w:rsidR="00B24BB1" w:rsidRPr="00100E8E" w:rsidRDefault="007E2CDF" w:rsidP="00147B03">
      <w:pPr>
        <w:rPr>
          <w:rFonts w:ascii="Arial" w:hAnsi="Arial" w:cs="Arial"/>
          <w:sz w:val="20"/>
          <w:szCs w:val="20"/>
        </w:rPr>
      </w:pPr>
      <w:r w:rsidRPr="00100E8E">
        <w:rPr>
          <w:rFonts w:ascii="Arial" w:hAnsi="Arial" w:cs="Arial"/>
          <w:sz w:val="20"/>
          <w:szCs w:val="20"/>
        </w:rPr>
        <w:t>Abbreviations: C-MOE: conventional mock oral examination; SD-MOE: self-directed mock oral examination</w:t>
      </w:r>
    </w:p>
    <w:p w14:paraId="5D93D183" w14:textId="77777777" w:rsidR="00B24BB1" w:rsidRPr="00100E8E" w:rsidRDefault="00B24BB1">
      <w:pPr>
        <w:rPr>
          <w:rFonts w:ascii="Arial" w:hAnsi="Arial" w:cs="Arial"/>
          <w:sz w:val="20"/>
          <w:szCs w:val="20"/>
        </w:rPr>
      </w:pPr>
      <w:r w:rsidRPr="00100E8E">
        <w:rPr>
          <w:rFonts w:ascii="Arial" w:hAnsi="Arial" w:cs="Arial"/>
          <w:sz w:val="20"/>
          <w:szCs w:val="20"/>
        </w:rPr>
        <w:br w:type="page"/>
      </w:r>
    </w:p>
    <w:p w14:paraId="3CDF609B" w14:textId="272E11AF" w:rsidR="00B24BB1" w:rsidRPr="00100E8E" w:rsidRDefault="00B24BB1" w:rsidP="00B24BB1">
      <w:pPr>
        <w:rPr>
          <w:rFonts w:ascii="Arial" w:hAnsi="Arial" w:cs="Arial"/>
          <w:sz w:val="20"/>
          <w:szCs w:val="20"/>
        </w:rPr>
      </w:pPr>
      <w:r w:rsidRPr="00100E8E">
        <w:rPr>
          <w:rFonts w:ascii="Arial" w:hAnsi="Arial" w:cs="Arial"/>
          <w:b/>
          <w:bCs/>
          <w:sz w:val="20"/>
          <w:szCs w:val="20"/>
        </w:rPr>
        <w:lastRenderedPageBreak/>
        <w:t xml:space="preserve">Figure 3. </w:t>
      </w:r>
      <w:r w:rsidRPr="00100E8E">
        <w:rPr>
          <w:rFonts w:ascii="Arial" w:hAnsi="Arial" w:cs="Arial"/>
          <w:sz w:val="20"/>
          <w:szCs w:val="20"/>
        </w:rPr>
        <w:t xml:space="preserve">Utility and Feasibility of the Self-Directed Mock Oral Examination </w:t>
      </w:r>
    </w:p>
    <w:p w14:paraId="6089FEC9" w14:textId="77777777" w:rsidR="00B24BB1" w:rsidRPr="00100E8E" w:rsidRDefault="00B24BB1" w:rsidP="00B24BB1">
      <w:pPr>
        <w:rPr>
          <w:rFonts w:ascii="Arial" w:hAnsi="Arial" w:cs="Arial"/>
          <w:b/>
          <w:bCs/>
          <w:sz w:val="20"/>
          <w:szCs w:val="20"/>
        </w:rPr>
      </w:pPr>
    </w:p>
    <w:p w14:paraId="76F89817" w14:textId="2900551D" w:rsidR="007E2CDF" w:rsidRPr="00100E8E" w:rsidRDefault="00B24BB1" w:rsidP="00B24BB1">
      <w:pPr>
        <w:rPr>
          <w:rFonts w:ascii="Arial" w:hAnsi="Arial" w:cs="Arial"/>
          <w:sz w:val="20"/>
          <w:szCs w:val="20"/>
        </w:rPr>
      </w:pPr>
      <w:r w:rsidRPr="00100E8E">
        <w:rPr>
          <w:rFonts w:ascii="Arial" w:hAnsi="Arial" w:cs="Arial"/>
          <w:b/>
          <w:bCs/>
          <w:noProof/>
          <w:sz w:val="20"/>
          <w:szCs w:val="20"/>
        </w:rPr>
        <w:drawing>
          <wp:inline distT="0" distB="0" distL="0" distR="0" wp14:anchorId="0CCE0930" wp14:editId="57432D22">
            <wp:extent cx="5943600" cy="2511425"/>
            <wp:effectExtent l="0" t="0" r="0" b="3175"/>
            <wp:docPr id="81016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60531" name=""/>
                    <pic:cNvPicPr/>
                  </pic:nvPicPr>
                  <pic:blipFill>
                    <a:blip r:embed="rId9"/>
                    <a:stretch>
                      <a:fillRect/>
                    </a:stretch>
                  </pic:blipFill>
                  <pic:spPr>
                    <a:xfrm>
                      <a:off x="0" y="0"/>
                      <a:ext cx="5943600" cy="2511425"/>
                    </a:xfrm>
                    <a:prstGeom prst="rect">
                      <a:avLst/>
                    </a:prstGeom>
                  </pic:spPr>
                </pic:pic>
              </a:graphicData>
            </a:graphic>
          </wp:inline>
        </w:drawing>
      </w:r>
      <w:r w:rsidRPr="00100E8E">
        <w:rPr>
          <w:rFonts w:ascii="Arial" w:hAnsi="Arial" w:cs="Arial"/>
          <w:b/>
          <w:bCs/>
          <w:sz w:val="20"/>
          <w:szCs w:val="20"/>
        </w:rPr>
        <w:t xml:space="preserve"> </w:t>
      </w:r>
      <w:r w:rsidR="007E2CDF" w:rsidRPr="00100E8E">
        <w:rPr>
          <w:rFonts w:ascii="Arial" w:hAnsi="Arial" w:cs="Arial"/>
          <w:b/>
          <w:bCs/>
          <w:sz w:val="20"/>
          <w:szCs w:val="20"/>
        </w:rPr>
        <w:br w:type="page"/>
      </w:r>
    </w:p>
    <w:p w14:paraId="1470566B" w14:textId="1EC14173" w:rsidR="00935C1B" w:rsidRPr="00100E8E" w:rsidRDefault="00935C1B" w:rsidP="00935C1B">
      <w:pPr>
        <w:rPr>
          <w:rFonts w:ascii="Arial" w:hAnsi="Arial" w:cs="Arial"/>
          <w:b/>
          <w:bCs/>
          <w:sz w:val="20"/>
          <w:szCs w:val="20"/>
        </w:rPr>
      </w:pPr>
      <w:r w:rsidRPr="00100E8E">
        <w:rPr>
          <w:rFonts w:ascii="Arial" w:hAnsi="Arial" w:cs="Arial"/>
          <w:b/>
          <w:bCs/>
          <w:sz w:val="20"/>
          <w:szCs w:val="20"/>
        </w:rPr>
        <w:lastRenderedPageBreak/>
        <w:t xml:space="preserve">Table 1. </w:t>
      </w:r>
      <w:r w:rsidR="00AC156F" w:rsidRPr="00100E8E">
        <w:rPr>
          <w:rFonts w:ascii="Arial" w:hAnsi="Arial" w:cs="Arial"/>
          <w:sz w:val="20"/>
          <w:szCs w:val="20"/>
        </w:rPr>
        <w:t>Comparison of</w:t>
      </w:r>
      <w:r w:rsidR="00F759DD" w:rsidRPr="00100E8E">
        <w:rPr>
          <w:rFonts w:ascii="Arial" w:hAnsi="Arial" w:cs="Arial"/>
          <w:sz w:val="20"/>
          <w:szCs w:val="20"/>
        </w:rPr>
        <w:t xml:space="preserve"> SD-MOE Participating</w:t>
      </w:r>
      <w:r w:rsidRPr="00100E8E">
        <w:rPr>
          <w:rFonts w:ascii="Arial" w:hAnsi="Arial" w:cs="Arial"/>
          <w:sz w:val="20"/>
          <w:szCs w:val="20"/>
        </w:rPr>
        <w:t xml:space="preserve"> Residents with Non-Participating Residents</w:t>
      </w:r>
    </w:p>
    <w:tbl>
      <w:tblPr>
        <w:tblStyle w:val="TableGrid"/>
        <w:tblpPr w:leftFromText="180" w:rightFromText="180" w:vertAnchor="page" w:horzAnchor="margin" w:tblpY="2961"/>
        <w:tblW w:w="9275" w:type="dxa"/>
        <w:tblLook w:val="04A0" w:firstRow="1" w:lastRow="0" w:firstColumn="1" w:lastColumn="0" w:noHBand="0" w:noVBand="1"/>
      </w:tblPr>
      <w:tblGrid>
        <w:gridCol w:w="3660"/>
        <w:gridCol w:w="2245"/>
        <w:gridCol w:w="2115"/>
        <w:gridCol w:w="1255"/>
      </w:tblGrid>
      <w:tr w:rsidR="00354BD3" w:rsidRPr="00100E8E" w14:paraId="7CD52BD2" w14:textId="77777777" w:rsidTr="00354BD3">
        <w:trPr>
          <w:trHeight w:val="618"/>
        </w:trPr>
        <w:tc>
          <w:tcPr>
            <w:tcW w:w="3660" w:type="dxa"/>
            <w:tcBorders>
              <w:left w:val="nil"/>
              <w:bottom w:val="single" w:sz="4" w:space="0" w:color="auto"/>
              <w:right w:val="nil"/>
            </w:tcBorders>
          </w:tcPr>
          <w:p w14:paraId="21B34EF2" w14:textId="77777777" w:rsidR="00935C1B" w:rsidRPr="00100E8E" w:rsidRDefault="00935C1B" w:rsidP="00935C1B">
            <w:pPr>
              <w:jc w:val="center"/>
              <w:rPr>
                <w:rFonts w:ascii="Arial" w:hAnsi="Arial" w:cs="Arial"/>
                <w:b/>
                <w:bCs/>
                <w:sz w:val="20"/>
                <w:szCs w:val="20"/>
              </w:rPr>
            </w:pPr>
          </w:p>
        </w:tc>
        <w:tc>
          <w:tcPr>
            <w:tcW w:w="2245" w:type="dxa"/>
            <w:tcBorders>
              <w:left w:val="nil"/>
              <w:bottom w:val="single" w:sz="4" w:space="0" w:color="auto"/>
              <w:right w:val="nil"/>
            </w:tcBorders>
          </w:tcPr>
          <w:p w14:paraId="2BAD9392" w14:textId="467C4595" w:rsidR="00F759DD" w:rsidRPr="00100E8E" w:rsidRDefault="00F759DD" w:rsidP="00935C1B">
            <w:pPr>
              <w:jc w:val="center"/>
              <w:rPr>
                <w:rFonts w:ascii="Arial" w:hAnsi="Arial" w:cs="Arial"/>
                <w:b/>
                <w:bCs/>
                <w:sz w:val="20"/>
                <w:szCs w:val="20"/>
              </w:rPr>
            </w:pPr>
            <w:r w:rsidRPr="00100E8E">
              <w:rPr>
                <w:rFonts w:ascii="Arial" w:hAnsi="Arial" w:cs="Arial"/>
                <w:b/>
                <w:bCs/>
                <w:sz w:val="20"/>
                <w:szCs w:val="20"/>
              </w:rPr>
              <w:t>C</w:t>
            </w:r>
            <w:r w:rsidR="00935C1B" w:rsidRPr="00100E8E">
              <w:rPr>
                <w:rFonts w:ascii="Arial" w:hAnsi="Arial" w:cs="Arial"/>
                <w:b/>
                <w:bCs/>
                <w:sz w:val="20"/>
                <w:szCs w:val="20"/>
              </w:rPr>
              <w:t xml:space="preserve">-MOE and </w:t>
            </w:r>
          </w:p>
          <w:p w14:paraId="076B2AB5" w14:textId="28864843" w:rsidR="00C4548C" w:rsidRPr="00100E8E" w:rsidRDefault="00F759DD" w:rsidP="00935C1B">
            <w:pPr>
              <w:jc w:val="center"/>
              <w:rPr>
                <w:rFonts w:ascii="Arial" w:hAnsi="Arial" w:cs="Arial"/>
                <w:b/>
                <w:bCs/>
                <w:sz w:val="20"/>
                <w:szCs w:val="20"/>
              </w:rPr>
            </w:pPr>
            <w:r w:rsidRPr="00100E8E">
              <w:rPr>
                <w:rFonts w:ascii="Arial" w:hAnsi="Arial" w:cs="Arial"/>
                <w:b/>
                <w:bCs/>
                <w:sz w:val="20"/>
                <w:szCs w:val="20"/>
              </w:rPr>
              <w:t>SD-</w:t>
            </w:r>
            <w:r w:rsidR="00935C1B" w:rsidRPr="00100E8E">
              <w:rPr>
                <w:rFonts w:ascii="Arial" w:hAnsi="Arial" w:cs="Arial"/>
                <w:b/>
                <w:bCs/>
                <w:sz w:val="20"/>
                <w:szCs w:val="20"/>
              </w:rPr>
              <w:t xml:space="preserve">MOE </w:t>
            </w:r>
          </w:p>
          <w:p w14:paraId="76E85840" w14:textId="479A5993" w:rsidR="00935C1B" w:rsidRPr="00100E8E" w:rsidRDefault="00935C1B" w:rsidP="00935C1B">
            <w:pPr>
              <w:jc w:val="center"/>
              <w:rPr>
                <w:rFonts w:ascii="Arial" w:hAnsi="Arial" w:cs="Arial"/>
                <w:b/>
                <w:bCs/>
                <w:sz w:val="20"/>
                <w:szCs w:val="20"/>
              </w:rPr>
            </w:pPr>
            <w:r w:rsidRPr="00100E8E">
              <w:rPr>
                <w:rFonts w:ascii="Arial" w:hAnsi="Arial" w:cs="Arial"/>
                <w:b/>
                <w:bCs/>
                <w:sz w:val="20"/>
                <w:szCs w:val="20"/>
              </w:rPr>
              <w:t>(N=41)</w:t>
            </w:r>
          </w:p>
        </w:tc>
        <w:tc>
          <w:tcPr>
            <w:tcW w:w="2115" w:type="dxa"/>
            <w:tcBorders>
              <w:left w:val="nil"/>
              <w:bottom w:val="single" w:sz="4" w:space="0" w:color="auto"/>
              <w:right w:val="nil"/>
            </w:tcBorders>
          </w:tcPr>
          <w:p w14:paraId="4A8E943F" w14:textId="428EF1BB" w:rsidR="00935C1B" w:rsidRPr="00100E8E" w:rsidRDefault="00F759DD" w:rsidP="00935C1B">
            <w:pPr>
              <w:jc w:val="center"/>
              <w:rPr>
                <w:rFonts w:ascii="Arial" w:hAnsi="Arial" w:cs="Arial"/>
                <w:b/>
                <w:bCs/>
                <w:sz w:val="20"/>
                <w:szCs w:val="20"/>
              </w:rPr>
            </w:pPr>
            <w:r w:rsidRPr="00100E8E">
              <w:rPr>
                <w:rFonts w:ascii="Arial" w:hAnsi="Arial" w:cs="Arial"/>
                <w:b/>
                <w:bCs/>
                <w:sz w:val="20"/>
                <w:szCs w:val="20"/>
              </w:rPr>
              <w:t>C</w:t>
            </w:r>
            <w:r w:rsidR="00935C1B" w:rsidRPr="00100E8E">
              <w:rPr>
                <w:rFonts w:ascii="Arial" w:hAnsi="Arial" w:cs="Arial"/>
                <w:b/>
                <w:bCs/>
                <w:sz w:val="20"/>
                <w:szCs w:val="20"/>
              </w:rPr>
              <w:t>-MOE Only (N=14)</w:t>
            </w:r>
          </w:p>
        </w:tc>
        <w:tc>
          <w:tcPr>
            <w:tcW w:w="1255" w:type="dxa"/>
            <w:tcBorders>
              <w:left w:val="nil"/>
              <w:bottom w:val="single" w:sz="4" w:space="0" w:color="auto"/>
              <w:right w:val="nil"/>
            </w:tcBorders>
          </w:tcPr>
          <w:p w14:paraId="5ADA1E9C" w14:textId="77777777" w:rsidR="00935C1B" w:rsidRPr="00100E8E" w:rsidRDefault="00935C1B" w:rsidP="00935C1B">
            <w:pPr>
              <w:jc w:val="center"/>
              <w:rPr>
                <w:rFonts w:ascii="Arial" w:hAnsi="Arial" w:cs="Arial"/>
                <w:b/>
                <w:bCs/>
                <w:sz w:val="20"/>
                <w:szCs w:val="20"/>
              </w:rPr>
            </w:pPr>
            <w:r w:rsidRPr="00100E8E">
              <w:rPr>
                <w:rFonts w:ascii="Arial" w:hAnsi="Arial" w:cs="Arial"/>
                <w:b/>
                <w:bCs/>
                <w:i/>
                <w:iCs/>
                <w:sz w:val="20"/>
                <w:szCs w:val="20"/>
              </w:rPr>
              <w:t>P</w:t>
            </w:r>
            <w:r w:rsidRPr="00100E8E">
              <w:rPr>
                <w:rFonts w:ascii="Arial" w:hAnsi="Arial" w:cs="Arial"/>
                <w:b/>
                <w:bCs/>
                <w:sz w:val="20"/>
                <w:szCs w:val="20"/>
              </w:rPr>
              <w:t xml:space="preserve"> value</w:t>
            </w:r>
          </w:p>
        </w:tc>
      </w:tr>
      <w:tr w:rsidR="00354BD3" w:rsidRPr="00100E8E" w14:paraId="0633095C" w14:textId="77777777" w:rsidTr="00354BD3">
        <w:tc>
          <w:tcPr>
            <w:tcW w:w="3660" w:type="dxa"/>
            <w:tcBorders>
              <w:left w:val="nil"/>
              <w:bottom w:val="nil"/>
              <w:right w:val="nil"/>
            </w:tcBorders>
          </w:tcPr>
          <w:p w14:paraId="18FF1FBC" w14:textId="77777777" w:rsidR="00935C1B" w:rsidRPr="00100E8E" w:rsidRDefault="00935C1B" w:rsidP="00935C1B">
            <w:pPr>
              <w:rPr>
                <w:rFonts w:ascii="Arial" w:hAnsi="Arial" w:cs="Arial"/>
                <w:sz w:val="20"/>
                <w:szCs w:val="20"/>
              </w:rPr>
            </w:pPr>
            <w:r w:rsidRPr="00100E8E">
              <w:rPr>
                <w:rFonts w:ascii="Arial" w:hAnsi="Arial" w:cs="Arial"/>
                <w:sz w:val="20"/>
                <w:szCs w:val="20"/>
              </w:rPr>
              <w:t>Post-Graduate Year, (No., %)</w:t>
            </w:r>
          </w:p>
        </w:tc>
        <w:tc>
          <w:tcPr>
            <w:tcW w:w="2245" w:type="dxa"/>
            <w:tcBorders>
              <w:left w:val="nil"/>
              <w:bottom w:val="nil"/>
              <w:right w:val="nil"/>
            </w:tcBorders>
          </w:tcPr>
          <w:p w14:paraId="0E71404C" w14:textId="77777777" w:rsidR="00935C1B" w:rsidRPr="00100E8E" w:rsidRDefault="00935C1B" w:rsidP="00935C1B">
            <w:pPr>
              <w:jc w:val="center"/>
              <w:rPr>
                <w:rFonts w:ascii="Arial" w:hAnsi="Arial" w:cs="Arial"/>
                <w:sz w:val="20"/>
                <w:szCs w:val="20"/>
              </w:rPr>
            </w:pPr>
          </w:p>
        </w:tc>
        <w:tc>
          <w:tcPr>
            <w:tcW w:w="2115" w:type="dxa"/>
            <w:tcBorders>
              <w:left w:val="nil"/>
              <w:bottom w:val="nil"/>
              <w:right w:val="nil"/>
            </w:tcBorders>
          </w:tcPr>
          <w:p w14:paraId="29BC64A6" w14:textId="77777777" w:rsidR="00935C1B" w:rsidRPr="00100E8E" w:rsidRDefault="00935C1B" w:rsidP="00935C1B">
            <w:pPr>
              <w:jc w:val="center"/>
              <w:rPr>
                <w:rFonts w:ascii="Arial" w:hAnsi="Arial" w:cs="Arial"/>
                <w:sz w:val="20"/>
                <w:szCs w:val="20"/>
              </w:rPr>
            </w:pPr>
          </w:p>
        </w:tc>
        <w:tc>
          <w:tcPr>
            <w:tcW w:w="1255" w:type="dxa"/>
            <w:tcBorders>
              <w:left w:val="nil"/>
              <w:bottom w:val="nil"/>
              <w:right w:val="nil"/>
            </w:tcBorders>
          </w:tcPr>
          <w:p w14:paraId="3B6E0142" w14:textId="3FFC374F" w:rsidR="00935C1B" w:rsidRPr="00100E8E" w:rsidRDefault="00660C93" w:rsidP="00935C1B">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.07</w:t>
            </w:r>
          </w:p>
        </w:tc>
      </w:tr>
      <w:tr w:rsidR="00354BD3" w:rsidRPr="00100E8E" w14:paraId="08585F4C" w14:textId="77777777" w:rsidTr="00354BD3">
        <w:tc>
          <w:tcPr>
            <w:tcW w:w="3660" w:type="dxa"/>
            <w:tcBorders>
              <w:top w:val="nil"/>
              <w:left w:val="nil"/>
              <w:bottom w:val="nil"/>
              <w:right w:val="nil"/>
            </w:tcBorders>
          </w:tcPr>
          <w:p w14:paraId="6EFAD3BA" w14:textId="77777777" w:rsidR="00935C1B" w:rsidRPr="00100E8E" w:rsidRDefault="00935C1B" w:rsidP="00935C1B">
            <w:pPr>
              <w:rPr>
                <w:rFonts w:ascii="Arial" w:hAnsi="Arial" w:cs="Arial"/>
                <w:sz w:val="20"/>
                <w:szCs w:val="20"/>
              </w:rPr>
            </w:pPr>
            <w:r w:rsidRPr="00100E8E">
              <w:rPr>
                <w:rFonts w:ascii="Arial" w:hAnsi="Arial" w:cs="Arial"/>
                <w:sz w:val="20"/>
                <w:szCs w:val="20"/>
              </w:rPr>
              <w:t xml:space="preserve">    PGY-3</w:t>
            </w:r>
          </w:p>
        </w:tc>
        <w:tc>
          <w:tcPr>
            <w:tcW w:w="2245" w:type="dxa"/>
            <w:tcBorders>
              <w:top w:val="nil"/>
              <w:left w:val="nil"/>
              <w:bottom w:val="nil"/>
              <w:right w:val="nil"/>
            </w:tcBorders>
          </w:tcPr>
          <w:p w14:paraId="27998773"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8 (19.5%)</w:t>
            </w:r>
          </w:p>
        </w:tc>
        <w:tc>
          <w:tcPr>
            <w:tcW w:w="2115" w:type="dxa"/>
            <w:tcBorders>
              <w:top w:val="nil"/>
              <w:left w:val="nil"/>
              <w:bottom w:val="nil"/>
              <w:right w:val="nil"/>
            </w:tcBorders>
          </w:tcPr>
          <w:p w14:paraId="47EE0A70"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4 (28.6%)</w:t>
            </w:r>
          </w:p>
        </w:tc>
        <w:tc>
          <w:tcPr>
            <w:tcW w:w="1255" w:type="dxa"/>
            <w:tcBorders>
              <w:top w:val="nil"/>
              <w:left w:val="nil"/>
              <w:bottom w:val="nil"/>
              <w:right w:val="nil"/>
            </w:tcBorders>
          </w:tcPr>
          <w:p w14:paraId="1213455B" w14:textId="77777777" w:rsidR="00935C1B" w:rsidRPr="00100E8E" w:rsidRDefault="00935C1B" w:rsidP="00935C1B">
            <w:pPr>
              <w:jc w:val="center"/>
              <w:rPr>
                <w:rFonts w:ascii="Arial" w:hAnsi="Arial" w:cs="Arial"/>
                <w:sz w:val="20"/>
                <w:szCs w:val="20"/>
              </w:rPr>
            </w:pPr>
          </w:p>
        </w:tc>
      </w:tr>
      <w:tr w:rsidR="00354BD3" w:rsidRPr="00100E8E" w14:paraId="0F69AB22" w14:textId="77777777" w:rsidTr="00354BD3">
        <w:tc>
          <w:tcPr>
            <w:tcW w:w="3660" w:type="dxa"/>
            <w:tcBorders>
              <w:top w:val="nil"/>
              <w:left w:val="nil"/>
              <w:bottom w:val="nil"/>
              <w:right w:val="nil"/>
            </w:tcBorders>
          </w:tcPr>
          <w:p w14:paraId="414C92AB" w14:textId="77777777" w:rsidR="00935C1B" w:rsidRPr="00100E8E" w:rsidRDefault="00935C1B" w:rsidP="00935C1B">
            <w:pPr>
              <w:rPr>
                <w:rFonts w:ascii="Arial" w:hAnsi="Arial" w:cs="Arial"/>
                <w:sz w:val="20"/>
                <w:szCs w:val="20"/>
              </w:rPr>
            </w:pPr>
            <w:r w:rsidRPr="00100E8E">
              <w:rPr>
                <w:rFonts w:ascii="Arial" w:hAnsi="Arial" w:cs="Arial"/>
                <w:sz w:val="20"/>
                <w:szCs w:val="20"/>
              </w:rPr>
              <w:t xml:space="preserve">    PGY-4</w:t>
            </w:r>
          </w:p>
        </w:tc>
        <w:tc>
          <w:tcPr>
            <w:tcW w:w="2245" w:type="dxa"/>
            <w:tcBorders>
              <w:top w:val="nil"/>
              <w:left w:val="nil"/>
              <w:bottom w:val="nil"/>
              <w:right w:val="nil"/>
            </w:tcBorders>
          </w:tcPr>
          <w:p w14:paraId="31A37C78"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10 (24.4%)</w:t>
            </w:r>
          </w:p>
        </w:tc>
        <w:tc>
          <w:tcPr>
            <w:tcW w:w="2115" w:type="dxa"/>
            <w:tcBorders>
              <w:top w:val="nil"/>
              <w:left w:val="nil"/>
              <w:bottom w:val="nil"/>
              <w:right w:val="nil"/>
            </w:tcBorders>
          </w:tcPr>
          <w:p w14:paraId="67EAD2F8"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7 (50.0%)</w:t>
            </w:r>
          </w:p>
        </w:tc>
        <w:tc>
          <w:tcPr>
            <w:tcW w:w="1255" w:type="dxa"/>
            <w:tcBorders>
              <w:top w:val="nil"/>
              <w:left w:val="nil"/>
              <w:bottom w:val="nil"/>
              <w:right w:val="nil"/>
            </w:tcBorders>
          </w:tcPr>
          <w:p w14:paraId="36AC69F5" w14:textId="77777777" w:rsidR="00935C1B" w:rsidRPr="00100E8E" w:rsidRDefault="00935C1B" w:rsidP="00935C1B">
            <w:pPr>
              <w:jc w:val="center"/>
              <w:rPr>
                <w:rFonts w:ascii="Arial" w:hAnsi="Arial" w:cs="Arial"/>
                <w:sz w:val="20"/>
                <w:szCs w:val="20"/>
              </w:rPr>
            </w:pPr>
          </w:p>
        </w:tc>
      </w:tr>
      <w:tr w:rsidR="00354BD3" w:rsidRPr="00100E8E" w14:paraId="43748E5A" w14:textId="77777777" w:rsidTr="00354BD3">
        <w:tc>
          <w:tcPr>
            <w:tcW w:w="3660" w:type="dxa"/>
            <w:tcBorders>
              <w:top w:val="nil"/>
              <w:left w:val="nil"/>
              <w:bottom w:val="nil"/>
              <w:right w:val="nil"/>
            </w:tcBorders>
          </w:tcPr>
          <w:p w14:paraId="63D6E3A2" w14:textId="77777777" w:rsidR="00935C1B" w:rsidRPr="00100E8E" w:rsidRDefault="00935C1B" w:rsidP="00935C1B">
            <w:pPr>
              <w:rPr>
                <w:rFonts w:ascii="Arial" w:hAnsi="Arial" w:cs="Arial"/>
                <w:sz w:val="20"/>
                <w:szCs w:val="20"/>
              </w:rPr>
            </w:pPr>
            <w:r w:rsidRPr="00100E8E">
              <w:rPr>
                <w:rFonts w:ascii="Arial" w:hAnsi="Arial" w:cs="Arial"/>
                <w:sz w:val="20"/>
                <w:szCs w:val="20"/>
              </w:rPr>
              <w:t xml:space="preserve">    PGY-5</w:t>
            </w:r>
          </w:p>
        </w:tc>
        <w:tc>
          <w:tcPr>
            <w:tcW w:w="2245" w:type="dxa"/>
            <w:tcBorders>
              <w:top w:val="nil"/>
              <w:left w:val="nil"/>
              <w:bottom w:val="nil"/>
              <w:right w:val="nil"/>
            </w:tcBorders>
          </w:tcPr>
          <w:p w14:paraId="45E7A51A"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23 (56.1%)</w:t>
            </w:r>
          </w:p>
        </w:tc>
        <w:tc>
          <w:tcPr>
            <w:tcW w:w="2115" w:type="dxa"/>
            <w:tcBorders>
              <w:top w:val="nil"/>
              <w:left w:val="nil"/>
              <w:bottom w:val="nil"/>
              <w:right w:val="nil"/>
            </w:tcBorders>
          </w:tcPr>
          <w:p w14:paraId="62B5BBD2"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3 (21.4%)</w:t>
            </w:r>
          </w:p>
        </w:tc>
        <w:tc>
          <w:tcPr>
            <w:tcW w:w="1255" w:type="dxa"/>
            <w:tcBorders>
              <w:top w:val="nil"/>
              <w:left w:val="nil"/>
              <w:bottom w:val="nil"/>
              <w:right w:val="nil"/>
            </w:tcBorders>
          </w:tcPr>
          <w:p w14:paraId="70F35E46" w14:textId="77777777" w:rsidR="00935C1B" w:rsidRPr="00100E8E" w:rsidRDefault="00935C1B" w:rsidP="00935C1B">
            <w:pPr>
              <w:jc w:val="center"/>
              <w:rPr>
                <w:rFonts w:ascii="Arial" w:hAnsi="Arial" w:cs="Arial"/>
                <w:sz w:val="20"/>
                <w:szCs w:val="20"/>
              </w:rPr>
            </w:pPr>
          </w:p>
        </w:tc>
      </w:tr>
      <w:tr w:rsidR="00354BD3" w:rsidRPr="00100E8E" w14:paraId="07CD07ED" w14:textId="77777777" w:rsidTr="00354BD3">
        <w:tc>
          <w:tcPr>
            <w:tcW w:w="3660" w:type="dxa"/>
            <w:tcBorders>
              <w:top w:val="nil"/>
              <w:left w:val="nil"/>
              <w:bottom w:val="nil"/>
              <w:right w:val="nil"/>
            </w:tcBorders>
          </w:tcPr>
          <w:p w14:paraId="6985F453" w14:textId="77777777" w:rsidR="00935C1B" w:rsidRPr="00100E8E" w:rsidRDefault="00935C1B" w:rsidP="00935C1B">
            <w:pPr>
              <w:rPr>
                <w:rFonts w:ascii="Arial" w:hAnsi="Arial" w:cs="Arial"/>
                <w:sz w:val="20"/>
                <w:szCs w:val="20"/>
              </w:rPr>
            </w:pPr>
          </w:p>
        </w:tc>
        <w:tc>
          <w:tcPr>
            <w:tcW w:w="2245" w:type="dxa"/>
            <w:tcBorders>
              <w:top w:val="nil"/>
              <w:left w:val="nil"/>
              <w:bottom w:val="nil"/>
              <w:right w:val="nil"/>
            </w:tcBorders>
          </w:tcPr>
          <w:p w14:paraId="52FB07FE" w14:textId="77777777" w:rsidR="00935C1B" w:rsidRPr="00100E8E" w:rsidRDefault="00935C1B" w:rsidP="00935C1B">
            <w:pPr>
              <w:jc w:val="center"/>
              <w:rPr>
                <w:rFonts w:ascii="Arial" w:hAnsi="Arial" w:cs="Arial"/>
                <w:sz w:val="20"/>
                <w:szCs w:val="20"/>
              </w:rPr>
            </w:pPr>
          </w:p>
        </w:tc>
        <w:tc>
          <w:tcPr>
            <w:tcW w:w="2115" w:type="dxa"/>
            <w:tcBorders>
              <w:top w:val="nil"/>
              <w:left w:val="nil"/>
              <w:bottom w:val="nil"/>
              <w:right w:val="nil"/>
            </w:tcBorders>
          </w:tcPr>
          <w:p w14:paraId="036E6E13" w14:textId="77777777" w:rsidR="00935C1B" w:rsidRPr="00100E8E" w:rsidRDefault="00935C1B" w:rsidP="00935C1B">
            <w:pPr>
              <w:jc w:val="center"/>
              <w:rPr>
                <w:rFonts w:ascii="Arial" w:hAnsi="Arial" w:cs="Arial"/>
                <w:sz w:val="20"/>
                <w:szCs w:val="20"/>
              </w:rPr>
            </w:pPr>
          </w:p>
        </w:tc>
        <w:tc>
          <w:tcPr>
            <w:tcW w:w="1255" w:type="dxa"/>
            <w:tcBorders>
              <w:top w:val="nil"/>
              <w:left w:val="nil"/>
              <w:bottom w:val="nil"/>
              <w:right w:val="nil"/>
            </w:tcBorders>
          </w:tcPr>
          <w:p w14:paraId="3E81775D" w14:textId="77777777" w:rsidR="00935C1B" w:rsidRPr="00100E8E" w:rsidRDefault="00935C1B" w:rsidP="00935C1B">
            <w:pPr>
              <w:jc w:val="center"/>
              <w:rPr>
                <w:rFonts w:ascii="Arial" w:hAnsi="Arial" w:cs="Arial"/>
                <w:sz w:val="20"/>
                <w:szCs w:val="20"/>
              </w:rPr>
            </w:pPr>
          </w:p>
        </w:tc>
      </w:tr>
      <w:tr w:rsidR="00354BD3" w:rsidRPr="00100E8E" w14:paraId="5BE23D03" w14:textId="77777777" w:rsidTr="00354BD3">
        <w:tc>
          <w:tcPr>
            <w:tcW w:w="3660" w:type="dxa"/>
            <w:tcBorders>
              <w:top w:val="nil"/>
              <w:left w:val="nil"/>
              <w:bottom w:val="nil"/>
              <w:right w:val="nil"/>
            </w:tcBorders>
          </w:tcPr>
          <w:p w14:paraId="5FB5BA1B" w14:textId="00DC600A" w:rsidR="00935C1B" w:rsidRPr="00100E8E" w:rsidRDefault="00935C1B" w:rsidP="00935C1B">
            <w:pPr>
              <w:rPr>
                <w:rFonts w:ascii="Arial" w:hAnsi="Arial" w:cs="Arial"/>
                <w:sz w:val="20"/>
                <w:szCs w:val="20"/>
              </w:rPr>
            </w:pPr>
            <w:r w:rsidRPr="00100E8E">
              <w:rPr>
                <w:rFonts w:ascii="Arial" w:hAnsi="Arial" w:cs="Arial"/>
                <w:sz w:val="20"/>
                <w:szCs w:val="20"/>
              </w:rPr>
              <w:t xml:space="preserve">Mean Case Score on </w:t>
            </w:r>
            <w:r w:rsidR="00F759DD" w:rsidRPr="00100E8E">
              <w:rPr>
                <w:rFonts w:ascii="Arial" w:hAnsi="Arial" w:cs="Arial"/>
                <w:sz w:val="20"/>
                <w:szCs w:val="20"/>
              </w:rPr>
              <w:t>C</w:t>
            </w:r>
            <w:r w:rsidRPr="00100E8E">
              <w:rPr>
                <w:rFonts w:ascii="Arial" w:hAnsi="Arial" w:cs="Arial"/>
                <w:sz w:val="20"/>
                <w:szCs w:val="20"/>
              </w:rPr>
              <w:t>-</w:t>
            </w:r>
            <w:proofErr w:type="spellStart"/>
            <w:r w:rsidRPr="00100E8E">
              <w:rPr>
                <w:rFonts w:ascii="Arial" w:hAnsi="Arial" w:cs="Arial"/>
                <w:sz w:val="20"/>
                <w:szCs w:val="20"/>
              </w:rPr>
              <w:t>MOE</w:t>
            </w:r>
            <w:r w:rsidRPr="00100E8E">
              <w:rPr>
                <w:rFonts w:ascii="Arial" w:hAnsi="Arial" w:cs="Arial"/>
                <w:sz w:val="20"/>
                <w:szCs w:val="20"/>
                <w:vertAlign w:val="superscript"/>
              </w:rPr>
              <w:t>a</w:t>
            </w:r>
            <w:proofErr w:type="spellEnd"/>
          </w:p>
        </w:tc>
        <w:tc>
          <w:tcPr>
            <w:tcW w:w="2245" w:type="dxa"/>
            <w:tcBorders>
              <w:top w:val="nil"/>
              <w:left w:val="nil"/>
              <w:bottom w:val="nil"/>
              <w:right w:val="nil"/>
            </w:tcBorders>
          </w:tcPr>
          <w:p w14:paraId="59B181B0"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2.60</w:t>
            </w:r>
          </w:p>
        </w:tc>
        <w:tc>
          <w:tcPr>
            <w:tcW w:w="2115" w:type="dxa"/>
            <w:tcBorders>
              <w:top w:val="nil"/>
              <w:left w:val="nil"/>
              <w:bottom w:val="nil"/>
              <w:right w:val="nil"/>
            </w:tcBorders>
          </w:tcPr>
          <w:p w14:paraId="09C91BA7"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2.60</w:t>
            </w:r>
          </w:p>
        </w:tc>
        <w:tc>
          <w:tcPr>
            <w:tcW w:w="1255" w:type="dxa"/>
            <w:tcBorders>
              <w:top w:val="nil"/>
              <w:left w:val="nil"/>
              <w:bottom w:val="nil"/>
              <w:right w:val="nil"/>
            </w:tcBorders>
          </w:tcPr>
          <w:p w14:paraId="03367990" w14:textId="49AAD726" w:rsidR="00935C1B" w:rsidRPr="00100E8E" w:rsidRDefault="00660C93" w:rsidP="00935C1B">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.37</w:t>
            </w:r>
          </w:p>
        </w:tc>
      </w:tr>
      <w:tr w:rsidR="00354BD3" w:rsidRPr="00100E8E" w14:paraId="7B758AFB" w14:textId="77777777" w:rsidTr="00354BD3">
        <w:tc>
          <w:tcPr>
            <w:tcW w:w="3660" w:type="dxa"/>
            <w:tcBorders>
              <w:top w:val="nil"/>
              <w:left w:val="nil"/>
              <w:bottom w:val="nil"/>
              <w:right w:val="nil"/>
            </w:tcBorders>
          </w:tcPr>
          <w:p w14:paraId="114B82AC" w14:textId="77777777" w:rsidR="00935C1B" w:rsidRPr="00100E8E" w:rsidRDefault="00935C1B" w:rsidP="00935C1B">
            <w:pPr>
              <w:rPr>
                <w:rFonts w:ascii="Arial" w:hAnsi="Arial" w:cs="Arial"/>
                <w:sz w:val="20"/>
                <w:szCs w:val="20"/>
              </w:rPr>
            </w:pPr>
          </w:p>
        </w:tc>
        <w:tc>
          <w:tcPr>
            <w:tcW w:w="2245" w:type="dxa"/>
            <w:tcBorders>
              <w:top w:val="nil"/>
              <w:left w:val="nil"/>
              <w:bottom w:val="nil"/>
              <w:right w:val="nil"/>
            </w:tcBorders>
          </w:tcPr>
          <w:p w14:paraId="18E0BE27" w14:textId="77777777" w:rsidR="00935C1B" w:rsidRPr="00100E8E" w:rsidRDefault="00935C1B" w:rsidP="00935C1B">
            <w:pPr>
              <w:jc w:val="center"/>
              <w:rPr>
                <w:rFonts w:ascii="Arial" w:hAnsi="Arial" w:cs="Arial"/>
                <w:sz w:val="20"/>
                <w:szCs w:val="20"/>
              </w:rPr>
            </w:pPr>
          </w:p>
        </w:tc>
        <w:tc>
          <w:tcPr>
            <w:tcW w:w="2115" w:type="dxa"/>
            <w:tcBorders>
              <w:top w:val="nil"/>
              <w:left w:val="nil"/>
              <w:bottom w:val="nil"/>
              <w:right w:val="nil"/>
            </w:tcBorders>
          </w:tcPr>
          <w:p w14:paraId="00EBA474" w14:textId="77777777" w:rsidR="00935C1B" w:rsidRPr="00100E8E" w:rsidRDefault="00935C1B" w:rsidP="00935C1B">
            <w:pPr>
              <w:jc w:val="center"/>
              <w:rPr>
                <w:rFonts w:ascii="Arial" w:hAnsi="Arial" w:cs="Arial"/>
                <w:sz w:val="20"/>
                <w:szCs w:val="20"/>
              </w:rPr>
            </w:pPr>
          </w:p>
        </w:tc>
        <w:tc>
          <w:tcPr>
            <w:tcW w:w="1255" w:type="dxa"/>
            <w:tcBorders>
              <w:top w:val="nil"/>
              <w:left w:val="nil"/>
              <w:bottom w:val="nil"/>
              <w:right w:val="nil"/>
            </w:tcBorders>
          </w:tcPr>
          <w:p w14:paraId="6B10B826" w14:textId="77777777" w:rsidR="00935C1B" w:rsidRPr="00100E8E" w:rsidRDefault="00935C1B" w:rsidP="00935C1B">
            <w:pPr>
              <w:jc w:val="center"/>
              <w:rPr>
                <w:rFonts w:ascii="Arial" w:hAnsi="Arial" w:cs="Arial"/>
                <w:sz w:val="20"/>
                <w:szCs w:val="20"/>
              </w:rPr>
            </w:pPr>
          </w:p>
        </w:tc>
      </w:tr>
      <w:tr w:rsidR="00354BD3" w:rsidRPr="00100E8E" w14:paraId="772175BD" w14:textId="77777777" w:rsidTr="00354BD3">
        <w:tc>
          <w:tcPr>
            <w:tcW w:w="3660" w:type="dxa"/>
            <w:tcBorders>
              <w:top w:val="nil"/>
              <w:left w:val="nil"/>
              <w:bottom w:val="nil"/>
              <w:right w:val="nil"/>
            </w:tcBorders>
          </w:tcPr>
          <w:p w14:paraId="6761AA41" w14:textId="215D0F97" w:rsidR="00935C1B" w:rsidRPr="00100E8E" w:rsidRDefault="00935C1B" w:rsidP="00935C1B">
            <w:pPr>
              <w:rPr>
                <w:rFonts w:ascii="Arial" w:hAnsi="Arial" w:cs="Arial"/>
                <w:sz w:val="20"/>
                <w:szCs w:val="20"/>
              </w:rPr>
            </w:pPr>
            <w:r w:rsidRPr="00100E8E">
              <w:rPr>
                <w:rFonts w:ascii="Arial" w:hAnsi="Arial" w:cs="Arial"/>
                <w:sz w:val="20"/>
                <w:szCs w:val="20"/>
              </w:rPr>
              <w:t xml:space="preserve">Questions Passed on </w:t>
            </w:r>
            <w:r w:rsidR="00F759DD" w:rsidRPr="00100E8E">
              <w:rPr>
                <w:rFonts w:ascii="Arial" w:hAnsi="Arial" w:cs="Arial"/>
                <w:sz w:val="20"/>
                <w:szCs w:val="20"/>
              </w:rPr>
              <w:t>C</w:t>
            </w:r>
            <w:r w:rsidRPr="00100E8E">
              <w:rPr>
                <w:rFonts w:ascii="Arial" w:hAnsi="Arial" w:cs="Arial"/>
                <w:sz w:val="20"/>
                <w:szCs w:val="20"/>
              </w:rPr>
              <w:t>-MOE (%)</w:t>
            </w:r>
          </w:p>
        </w:tc>
        <w:tc>
          <w:tcPr>
            <w:tcW w:w="2245" w:type="dxa"/>
            <w:tcBorders>
              <w:top w:val="nil"/>
              <w:left w:val="nil"/>
              <w:bottom w:val="nil"/>
              <w:right w:val="nil"/>
            </w:tcBorders>
          </w:tcPr>
          <w:p w14:paraId="28CD6F2F"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87.7%</w:t>
            </w:r>
          </w:p>
        </w:tc>
        <w:tc>
          <w:tcPr>
            <w:tcW w:w="2115" w:type="dxa"/>
            <w:tcBorders>
              <w:top w:val="nil"/>
              <w:left w:val="nil"/>
              <w:bottom w:val="nil"/>
              <w:right w:val="nil"/>
            </w:tcBorders>
          </w:tcPr>
          <w:p w14:paraId="6C2F234E" w14:textId="77777777" w:rsidR="00935C1B" w:rsidRPr="00100E8E" w:rsidRDefault="00935C1B" w:rsidP="00935C1B">
            <w:pPr>
              <w:jc w:val="center"/>
              <w:rPr>
                <w:rFonts w:ascii="Arial" w:hAnsi="Arial" w:cs="Arial"/>
                <w:sz w:val="20"/>
                <w:szCs w:val="20"/>
              </w:rPr>
            </w:pPr>
            <w:r w:rsidRPr="00100E8E">
              <w:rPr>
                <w:rFonts w:ascii="Arial" w:hAnsi="Arial" w:cs="Arial"/>
                <w:sz w:val="20"/>
                <w:szCs w:val="20"/>
              </w:rPr>
              <w:t>85.0%</w:t>
            </w:r>
          </w:p>
        </w:tc>
        <w:tc>
          <w:tcPr>
            <w:tcW w:w="1255" w:type="dxa"/>
            <w:tcBorders>
              <w:top w:val="nil"/>
              <w:left w:val="nil"/>
              <w:bottom w:val="nil"/>
              <w:right w:val="nil"/>
            </w:tcBorders>
          </w:tcPr>
          <w:p w14:paraId="676A613E" w14:textId="21348C82" w:rsidR="00935C1B" w:rsidRPr="00100E8E" w:rsidRDefault="00660C93" w:rsidP="00935C1B">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.36</w:t>
            </w:r>
          </w:p>
        </w:tc>
      </w:tr>
      <w:tr w:rsidR="00354BD3" w:rsidRPr="00100E8E" w14:paraId="68391B0F" w14:textId="77777777" w:rsidTr="00354BD3">
        <w:tc>
          <w:tcPr>
            <w:tcW w:w="3660" w:type="dxa"/>
            <w:tcBorders>
              <w:top w:val="nil"/>
              <w:left w:val="nil"/>
              <w:bottom w:val="nil"/>
              <w:right w:val="nil"/>
            </w:tcBorders>
          </w:tcPr>
          <w:p w14:paraId="59AEDB47" w14:textId="77777777" w:rsidR="00935C1B" w:rsidRPr="00100E8E" w:rsidRDefault="00935C1B" w:rsidP="00935C1B">
            <w:pPr>
              <w:rPr>
                <w:rFonts w:ascii="Arial" w:hAnsi="Arial" w:cs="Arial"/>
                <w:sz w:val="20"/>
                <w:szCs w:val="20"/>
              </w:rPr>
            </w:pPr>
          </w:p>
        </w:tc>
        <w:tc>
          <w:tcPr>
            <w:tcW w:w="2245" w:type="dxa"/>
            <w:tcBorders>
              <w:top w:val="nil"/>
              <w:left w:val="nil"/>
              <w:bottom w:val="nil"/>
              <w:right w:val="nil"/>
            </w:tcBorders>
          </w:tcPr>
          <w:p w14:paraId="241F2A4E" w14:textId="77777777" w:rsidR="00935C1B" w:rsidRPr="00100E8E" w:rsidRDefault="00935C1B" w:rsidP="00935C1B">
            <w:pPr>
              <w:jc w:val="center"/>
              <w:rPr>
                <w:rFonts w:ascii="Arial" w:hAnsi="Arial" w:cs="Arial"/>
                <w:sz w:val="20"/>
                <w:szCs w:val="20"/>
              </w:rPr>
            </w:pPr>
          </w:p>
        </w:tc>
        <w:tc>
          <w:tcPr>
            <w:tcW w:w="2115" w:type="dxa"/>
            <w:tcBorders>
              <w:top w:val="nil"/>
              <w:left w:val="nil"/>
              <w:bottom w:val="nil"/>
              <w:right w:val="nil"/>
            </w:tcBorders>
          </w:tcPr>
          <w:p w14:paraId="5AA6C14F" w14:textId="77777777" w:rsidR="00935C1B" w:rsidRPr="00100E8E" w:rsidRDefault="00935C1B" w:rsidP="00935C1B">
            <w:pPr>
              <w:jc w:val="center"/>
              <w:rPr>
                <w:rFonts w:ascii="Arial" w:hAnsi="Arial" w:cs="Arial"/>
                <w:sz w:val="20"/>
                <w:szCs w:val="20"/>
              </w:rPr>
            </w:pPr>
          </w:p>
        </w:tc>
        <w:tc>
          <w:tcPr>
            <w:tcW w:w="1255" w:type="dxa"/>
            <w:tcBorders>
              <w:top w:val="nil"/>
              <w:left w:val="nil"/>
              <w:bottom w:val="nil"/>
              <w:right w:val="nil"/>
            </w:tcBorders>
          </w:tcPr>
          <w:p w14:paraId="4A52DEC5" w14:textId="77777777" w:rsidR="00935C1B" w:rsidRPr="00100E8E" w:rsidRDefault="00935C1B" w:rsidP="00935C1B">
            <w:pPr>
              <w:jc w:val="center"/>
              <w:rPr>
                <w:rFonts w:ascii="Arial" w:hAnsi="Arial" w:cs="Arial"/>
                <w:sz w:val="20"/>
                <w:szCs w:val="20"/>
              </w:rPr>
            </w:pPr>
          </w:p>
        </w:tc>
      </w:tr>
      <w:tr w:rsidR="00354BD3" w:rsidRPr="00100E8E" w14:paraId="66CCB22D" w14:textId="77777777" w:rsidTr="00354BD3">
        <w:tc>
          <w:tcPr>
            <w:tcW w:w="3660" w:type="dxa"/>
            <w:tcBorders>
              <w:top w:val="nil"/>
              <w:left w:val="nil"/>
              <w:right w:val="nil"/>
            </w:tcBorders>
          </w:tcPr>
          <w:p w14:paraId="71CFF313" w14:textId="0A2BD0ED" w:rsidR="00935C1B" w:rsidRPr="00100E8E" w:rsidRDefault="00935C1B" w:rsidP="00935C1B">
            <w:pPr>
              <w:rPr>
                <w:rFonts w:ascii="Arial" w:hAnsi="Arial" w:cs="Arial"/>
                <w:sz w:val="20"/>
                <w:szCs w:val="20"/>
              </w:rPr>
            </w:pPr>
            <w:r w:rsidRPr="00100E8E">
              <w:rPr>
                <w:rFonts w:ascii="Arial" w:hAnsi="Arial" w:cs="Arial"/>
                <w:sz w:val="20"/>
                <w:szCs w:val="20"/>
              </w:rPr>
              <w:t xml:space="preserve">Pass Rate on </w:t>
            </w:r>
            <w:r w:rsidR="00F759DD" w:rsidRPr="00100E8E">
              <w:rPr>
                <w:rFonts w:ascii="Arial" w:hAnsi="Arial" w:cs="Arial"/>
                <w:sz w:val="20"/>
                <w:szCs w:val="20"/>
              </w:rPr>
              <w:t>C</w:t>
            </w:r>
            <w:r w:rsidRPr="00100E8E">
              <w:rPr>
                <w:rFonts w:ascii="Arial" w:hAnsi="Arial" w:cs="Arial"/>
                <w:sz w:val="20"/>
                <w:szCs w:val="20"/>
              </w:rPr>
              <w:t>-MOE (%)</w:t>
            </w:r>
          </w:p>
        </w:tc>
        <w:tc>
          <w:tcPr>
            <w:tcW w:w="2245" w:type="dxa"/>
            <w:tcBorders>
              <w:top w:val="nil"/>
              <w:left w:val="nil"/>
              <w:right w:val="nil"/>
            </w:tcBorders>
          </w:tcPr>
          <w:p w14:paraId="51AD1DEE" w14:textId="4F38A22C" w:rsidR="00935C1B" w:rsidRPr="00100E8E" w:rsidRDefault="00E84D3B" w:rsidP="00935C1B">
            <w:pPr>
              <w:jc w:val="center"/>
              <w:rPr>
                <w:rFonts w:ascii="Arial" w:hAnsi="Arial" w:cs="Arial"/>
                <w:sz w:val="20"/>
                <w:szCs w:val="20"/>
              </w:rPr>
            </w:pPr>
            <w:r w:rsidRPr="00100E8E">
              <w:rPr>
                <w:rFonts w:ascii="Arial" w:hAnsi="Arial" w:cs="Arial"/>
                <w:sz w:val="20"/>
                <w:szCs w:val="20"/>
              </w:rPr>
              <w:t>9</w:t>
            </w:r>
            <w:r w:rsidR="00935C1B" w:rsidRPr="00100E8E">
              <w:rPr>
                <w:rFonts w:ascii="Arial" w:hAnsi="Arial" w:cs="Arial"/>
                <w:sz w:val="20"/>
                <w:szCs w:val="20"/>
              </w:rPr>
              <w:t>5</w:t>
            </w:r>
            <w:r w:rsidRPr="00100E8E">
              <w:rPr>
                <w:rFonts w:ascii="Arial" w:hAnsi="Arial" w:cs="Arial"/>
                <w:sz w:val="20"/>
                <w:szCs w:val="20"/>
              </w:rPr>
              <w:t>.0</w:t>
            </w:r>
            <w:r w:rsidR="00935C1B" w:rsidRPr="00100E8E">
              <w:rPr>
                <w:rFonts w:ascii="Arial" w:hAnsi="Arial" w:cs="Arial"/>
                <w:sz w:val="20"/>
                <w:szCs w:val="20"/>
              </w:rPr>
              <w:t>%</w:t>
            </w:r>
          </w:p>
        </w:tc>
        <w:tc>
          <w:tcPr>
            <w:tcW w:w="2115" w:type="dxa"/>
            <w:tcBorders>
              <w:top w:val="nil"/>
              <w:left w:val="nil"/>
              <w:right w:val="nil"/>
            </w:tcBorders>
          </w:tcPr>
          <w:p w14:paraId="79622161" w14:textId="4AB25E68" w:rsidR="00935C1B" w:rsidRPr="00100E8E" w:rsidRDefault="00E84D3B" w:rsidP="00935C1B">
            <w:pPr>
              <w:jc w:val="center"/>
              <w:rPr>
                <w:rFonts w:ascii="Arial" w:hAnsi="Arial" w:cs="Arial"/>
                <w:sz w:val="20"/>
                <w:szCs w:val="20"/>
              </w:rPr>
            </w:pPr>
            <w:r w:rsidRPr="00100E8E">
              <w:rPr>
                <w:rFonts w:ascii="Arial" w:hAnsi="Arial" w:cs="Arial"/>
                <w:sz w:val="20"/>
                <w:szCs w:val="20"/>
              </w:rPr>
              <w:t>92.9</w:t>
            </w:r>
            <w:r w:rsidR="00935C1B" w:rsidRPr="00100E8E">
              <w:rPr>
                <w:rFonts w:ascii="Arial" w:hAnsi="Arial" w:cs="Arial"/>
                <w:sz w:val="20"/>
                <w:szCs w:val="20"/>
              </w:rPr>
              <w:t>%</w:t>
            </w:r>
          </w:p>
        </w:tc>
        <w:tc>
          <w:tcPr>
            <w:tcW w:w="1255" w:type="dxa"/>
            <w:tcBorders>
              <w:top w:val="nil"/>
              <w:left w:val="nil"/>
              <w:right w:val="nil"/>
            </w:tcBorders>
          </w:tcPr>
          <w:p w14:paraId="44A771FC" w14:textId="37DC8F41" w:rsidR="00935C1B" w:rsidRPr="00100E8E" w:rsidRDefault="00660C93" w:rsidP="00935C1B">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w:t>
            </w:r>
            <w:r w:rsidR="00E84D3B" w:rsidRPr="00100E8E">
              <w:rPr>
                <w:rFonts w:ascii="Arial" w:hAnsi="Arial" w:cs="Arial"/>
                <w:sz w:val="20"/>
                <w:szCs w:val="20"/>
              </w:rPr>
              <w:t>09</w:t>
            </w:r>
          </w:p>
        </w:tc>
      </w:tr>
    </w:tbl>
    <w:p w14:paraId="54573866" w14:textId="77777777" w:rsidR="001D2071" w:rsidRPr="00100E8E" w:rsidRDefault="001D2071" w:rsidP="00935C1B">
      <w:pPr>
        <w:rPr>
          <w:rFonts w:ascii="Arial" w:hAnsi="Arial" w:cs="Arial"/>
          <w:sz w:val="20"/>
          <w:szCs w:val="20"/>
        </w:rPr>
      </w:pPr>
    </w:p>
    <w:p w14:paraId="1A045EA4" w14:textId="77777777" w:rsidR="007E2CDF" w:rsidRPr="00100E8E" w:rsidRDefault="007E2CDF" w:rsidP="00935C1B">
      <w:pPr>
        <w:rPr>
          <w:rFonts w:ascii="Arial" w:hAnsi="Arial" w:cs="Arial"/>
          <w:sz w:val="20"/>
          <w:szCs w:val="20"/>
        </w:rPr>
      </w:pPr>
    </w:p>
    <w:p w14:paraId="37775CF3" w14:textId="77777777" w:rsidR="001D2071" w:rsidRPr="00100E8E" w:rsidRDefault="001D2071" w:rsidP="00935C1B">
      <w:pPr>
        <w:rPr>
          <w:rFonts w:ascii="Arial" w:hAnsi="Arial" w:cs="Arial"/>
          <w:sz w:val="20"/>
          <w:szCs w:val="20"/>
        </w:rPr>
      </w:pPr>
    </w:p>
    <w:p w14:paraId="61DD30CF" w14:textId="77777777" w:rsidR="007E2CDF" w:rsidRPr="00100E8E" w:rsidRDefault="007E2CDF" w:rsidP="00935C1B">
      <w:pPr>
        <w:rPr>
          <w:rFonts w:ascii="Arial" w:hAnsi="Arial" w:cs="Arial"/>
          <w:sz w:val="20"/>
          <w:szCs w:val="20"/>
        </w:rPr>
      </w:pPr>
    </w:p>
    <w:p w14:paraId="24B031C7" w14:textId="77777777" w:rsidR="007E2CDF" w:rsidRPr="00100E8E" w:rsidRDefault="007E2CDF" w:rsidP="00935C1B">
      <w:pPr>
        <w:rPr>
          <w:rFonts w:ascii="Arial" w:hAnsi="Arial" w:cs="Arial"/>
          <w:sz w:val="20"/>
          <w:szCs w:val="20"/>
        </w:rPr>
      </w:pPr>
    </w:p>
    <w:p w14:paraId="2749C6F0" w14:textId="77777777" w:rsidR="007E2CDF" w:rsidRPr="00100E8E" w:rsidRDefault="007E2CDF" w:rsidP="00935C1B">
      <w:pPr>
        <w:rPr>
          <w:rFonts w:ascii="Arial" w:hAnsi="Arial" w:cs="Arial"/>
          <w:sz w:val="20"/>
          <w:szCs w:val="20"/>
        </w:rPr>
      </w:pPr>
    </w:p>
    <w:p w14:paraId="34B00044" w14:textId="700913CE" w:rsidR="00935C1B" w:rsidRPr="00100E8E" w:rsidRDefault="00935C1B" w:rsidP="00935C1B">
      <w:pPr>
        <w:rPr>
          <w:rFonts w:ascii="Arial" w:hAnsi="Arial" w:cs="Arial"/>
          <w:sz w:val="20"/>
          <w:szCs w:val="20"/>
        </w:rPr>
      </w:pPr>
      <w:r w:rsidRPr="00100E8E">
        <w:rPr>
          <w:rFonts w:ascii="Arial" w:hAnsi="Arial" w:cs="Arial"/>
          <w:sz w:val="20"/>
          <w:szCs w:val="20"/>
        </w:rPr>
        <w:t xml:space="preserve">Abbreviations: </w:t>
      </w:r>
      <w:r w:rsidR="00F759DD" w:rsidRPr="00100E8E">
        <w:rPr>
          <w:rFonts w:ascii="Arial" w:hAnsi="Arial" w:cs="Arial"/>
          <w:sz w:val="20"/>
          <w:szCs w:val="20"/>
        </w:rPr>
        <w:t>C</w:t>
      </w:r>
      <w:r w:rsidRPr="00100E8E">
        <w:rPr>
          <w:rFonts w:ascii="Arial" w:hAnsi="Arial" w:cs="Arial"/>
          <w:sz w:val="20"/>
          <w:szCs w:val="20"/>
        </w:rPr>
        <w:t xml:space="preserve">-MOE: </w:t>
      </w:r>
      <w:r w:rsidR="00F759DD" w:rsidRPr="00100E8E">
        <w:rPr>
          <w:rFonts w:ascii="Arial" w:hAnsi="Arial" w:cs="Arial"/>
          <w:sz w:val="20"/>
          <w:szCs w:val="20"/>
        </w:rPr>
        <w:t>conventional</w:t>
      </w:r>
      <w:r w:rsidRPr="00100E8E">
        <w:rPr>
          <w:rFonts w:ascii="Arial" w:hAnsi="Arial" w:cs="Arial"/>
          <w:sz w:val="20"/>
          <w:szCs w:val="20"/>
        </w:rPr>
        <w:t xml:space="preserve"> mock oral examination; </w:t>
      </w:r>
      <w:r w:rsidR="00F759DD" w:rsidRPr="00100E8E">
        <w:rPr>
          <w:rFonts w:ascii="Arial" w:hAnsi="Arial" w:cs="Arial"/>
          <w:sz w:val="20"/>
          <w:szCs w:val="20"/>
        </w:rPr>
        <w:t>SD-</w:t>
      </w:r>
      <w:r w:rsidRPr="00100E8E">
        <w:rPr>
          <w:rFonts w:ascii="Arial" w:hAnsi="Arial" w:cs="Arial"/>
          <w:sz w:val="20"/>
          <w:szCs w:val="20"/>
        </w:rPr>
        <w:t xml:space="preserve">MOE: </w:t>
      </w:r>
      <w:r w:rsidR="00F759DD" w:rsidRPr="00100E8E">
        <w:rPr>
          <w:rFonts w:ascii="Arial" w:hAnsi="Arial" w:cs="Arial"/>
          <w:sz w:val="20"/>
          <w:szCs w:val="20"/>
        </w:rPr>
        <w:t xml:space="preserve">self-directed </w:t>
      </w:r>
      <w:r w:rsidRPr="00100E8E">
        <w:rPr>
          <w:rFonts w:ascii="Arial" w:hAnsi="Arial" w:cs="Arial"/>
          <w:sz w:val="20"/>
          <w:szCs w:val="20"/>
        </w:rPr>
        <w:t>mock oral examination; PGY: post-graduate year</w:t>
      </w:r>
    </w:p>
    <w:p w14:paraId="28590AE8" w14:textId="77777777" w:rsidR="001D2071" w:rsidRPr="00100E8E" w:rsidRDefault="001D2071">
      <w:pPr>
        <w:rPr>
          <w:rFonts w:ascii="Arial" w:hAnsi="Arial" w:cs="Arial"/>
          <w:sz w:val="20"/>
          <w:szCs w:val="20"/>
          <w:vertAlign w:val="superscript"/>
        </w:rPr>
      </w:pPr>
    </w:p>
    <w:p w14:paraId="37EA75CC" w14:textId="1AFE4991" w:rsidR="00875F12" w:rsidRPr="00100E8E" w:rsidRDefault="00935C1B">
      <w:pPr>
        <w:rPr>
          <w:rFonts w:ascii="Arial" w:hAnsi="Arial" w:cs="Arial"/>
          <w:b/>
          <w:bCs/>
          <w:sz w:val="20"/>
          <w:szCs w:val="20"/>
        </w:rPr>
      </w:pPr>
      <w:proofErr w:type="spellStart"/>
      <w:r w:rsidRPr="00100E8E">
        <w:rPr>
          <w:rFonts w:ascii="Arial" w:hAnsi="Arial" w:cs="Arial"/>
          <w:sz w:val="20"/>
          <w:szCs w:val="20"/>
          <w:vertAlign w:val="superscript"/>
        </w:rPr>
        <w:t>a</w:t>
      </w:r>
      <w:r w:rsidR="00AC156F" w:rsidRPr="00100E8E">
        <w:rPr>
          <w:rFonts w:ascii="Arial" w:hAnsi="Arial" w:cs="Arial"/>
          <w:sz w:val="20"/>
          <w:szCs w:val="20"/>
        </w:rPr>
        <w:t>M</w:t>
      </w:r>
      <w:r w:rsidRPr="00100E8E">
        <w:rPr>
          <w:rFonts w:ascii="Arial" w:hAnsi="Arial" w:cs="Arial"/>
          <w:sz w:val="20"/>
          <w:szCs w:val="20"/>
        </w:rPr>
        <w:t>aximum</w:t>
      </w:r>
      <w:proofErr w:type="spellEnd"/>
      <w:r w:rsidRPr="00100E8E">
        <w:rPr>
          <w:rFonts w:ascii="Arial" w:hAnsi="Arial" w:cs="Arial"/>
          <w:sz w:val="20"/>
          <w:szCs w:val="20"/>
        </w:rPr>
        <w:t xml:space="preserve"> case score was 3 points</w:t>
      </w:r>
      <w:r w:rsidR="00875F12" w:rsidRPr="00100E8E">
        <w:rPr>
          <w:rFonts w:ascii="Arial" w:hAnsi="Arial" w:cs="Arial"/>
          <w:b/>
          <w:bCs/>
          <w:sz w:val="20"/>
          <w:szCs w:val="20"/>
        </w:rPr>
        <w:br w:type="page"/>
      </w:r>
    </w:p>
    <w:p w14:paraId="09579267" w14:textId="2370716E" w:rsidR="00935C1B" w:rsidRPr="00100E8E" w:rsidRDefault="00935C1B" w:rsidP="00935C1B">
      <w:pPr>
        <w:rPr>
          <w:rFonts w:ascii="Arial" w:hAnsi="Arial" w:cs="Arial"/>
          <w:b/>
          <w:bCs/>
          <w:sz w:val="20"/>
          <w:szCs w:val="20"/>
        </w:rPr>
      </w:pPr>
      <w:r w:rsidRPr="00100E8E">
        <w:rPr>
          <w:rFonts w:ascii="Arial" w:hAnsi="Arial" w:cs="Arial"/>
          <w:b/>
          <w:bCs/>
          <w:sz w:val="20"/>
          <w:szCs w:val="20"/>
        </w:rPr>
        <w:lastRenderedPageBreak/>
        <w:t xml:space="preserve">Table </w:t>
      </w:r>
      <w:r w:rsidR="00A305F8" w:rsidRPr="00100E8E">
        <w:rPr>
          <w:rFonts w:ascii="Arial" w:hAnsi="Arial" w:cs="Arial"/>
          <w:b/>
          <w:bCs/>
          <w:sz w:val="20"/>
          <w:szCs w:val="20"/>
        </w:rPr>
        <w:t>2</w:t>
      </w:r>
      <w:r w:rsidRPr="00100E8E">
        <w:rPr>
          <w:rFonts w:ascii="Arial" w:hAnsi="Arial" w:cs="Arial"/>
          <w:b/>
          <w:bCs/>
          <w:sz w:val="20"/>
          <w:szCs w:val="20"/>
        </w:rPr>
        <w:t xml:space="preserve">. </w:t>
      </w:r>
      <w:r w:rsidRPr="00100E8E">
        <w:rPr>
          <w:rFonts w:ascii="Arial" w:hAnsi="Arial" w:cs="Arial"/>
          <w:sz w:val="20"/>
          <w:szCs w:val="20"/>
        </w:rPr>
        <w:t xml:space="preserve">Resident Agreement with Survey Statements Regarding the </w:t>
      </w:r>
      <w:r w:rsidR="00F759DD" w:rsidRPr="00100E8E">
        <w:rPr>
          <w:rFonts w:ascii="Arial" w:hAnsi="Arial" w:cs="Arial"/>
          <w:sz w:val="20"/>
          <w:szCs w:val="20"/>
        </w:rPr>
        <w:t>C</w:t>
      </w:r>
      <w:r w:rsidRPr="00100E8E">
        <w:rPr>
          <w:rFonts w:ascii="Arial" w:hAnsi="Arial" w:cs="Arial"/>
          <w:sz w:val="20"/>
          <w:szCs w:val="20"/>
        </w:rPr>
        <w:t xml:space="preserve">-MOE and </w:t>
      </w:r>
      <w:r w:rsidR="00F759DD" w:rsidRPr="00100E8E">
        <w:rPr>
          <w:rFonts w:ascii="Arial" w:hAnsi="Arial" w:cs="Arial"/>
          <w:sz w:val="20"/>
          <w:szCs w:val="20"/>
        </w:rPr>
        <w:t>SD-</w:t>
      </w:r>
      <w:r w:rsidRPr="00100E8E">
        <w:rPr>
          <w:rFonts w:ascii="Arial" w:hAnsi="Arial" w:cs="Arial"/>
          <w:sz w:val="20"/>
          <w:szCs w:val="20"/>
        </w:rPr>
        <w:t>MOE</w:t>
      </w:r>
    </w:p>
    <w:p w14:paraId="5D30BCE6" w14:textId="77777777" w:rsidR="00935C1B" w:rsidRPr="00100E8E" w:rsidRDefault="00935C1B" w:rsidP="00935C1B">
      <w:pPr>
        <w:rPr>
          <w:rFonts w:ascii="Arial" w:hAnsi="Arial" w:cs="Arial"/>
          <w:b/>
          <w:bCs/>
          <w:sz w:val="20"/>
          <w:szCs w:val="20"/>
        </w:rPr>
      </w:pPr>
    </w:p>
    <w:tbl>
      <w:tblPr>
        <w:tblStyle w:val="TableGrid"/>
        <w:tblpPr w:leftFromText="180" w:rightFromText="180" w:vertAnchor="page" w:tblpY="2425"/>
        <w:tblW w:w="91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1710"/>
        <w:gridCol w:w="1710"/>
        <w:gridCol w:w="1260"/>
      </w:tblGrid>
      <w:tr w:rsidR="00935C1B" w:rsidRPr="00100E8E" w14:paraId="16A10A1A" w14:textId="77777777" w:rsidTr="00E905E2">
        <w:tc>
          <w:tcPr>
            <w:tcW w:w="4495" w:type="dxa"/>
            <w:tcBorders>
              <w:top w:val="single" w:sz="4" w:space="0" w:color="auto"/>
              <w:bottom w:val="single" w:sz="4" w:space="0" w:color="auto"/>
            </w:tcBorders>
          </w:tcPr>
          <w:p w14:paraId="7F982912" w14:textId="77777777" w:rsidR="00935C1B" w:rsidRPr="00100E8E" w:rsidRDefault="00935C1B" w:rsidP="003E379E">
            <w:pPr>
              <w:jc w:val="center"/>
              <w:rPr>
                <w:rFonts w:ascii="Arial" w:hAnsi="Arial" w:cs="Arial"/>
                <w:b/>
                <w:bCs/>
                <w:sz w:val="20"/>
                <w:szCs w:val="20"/>
              </w:rPr>
            </w:pPr>
          </w:p>
        </w:tc>
        <w:tc>
          <w:tcPr>
            <w:tcW w:w="1710" w:type="dxa"/>
            <w:tcBorders>
              <w:top w:val="single" w:sz="4" w:space="0" w:color="auto"/>
              <w:bottom w:val="single" w:sz="4" w:space="0" w:color="auto"/>
            </w:tcBorders>
          </w:tcPr>
          <w:p w14:paraId="0B6C8576" w14:textId="45B196B6" w:rsidR="00935C1B" w:rsidRPr="00100E8E" w:rsidRDefault="00F759DD" w:rsidP="003E379E">
            <w:pPr>
              <w:jc w:val="center"/>
              <w:rPr>
                <w:rFonts w:ascii="Arial" w:hAnsi="Arial" w:cs="Arial"/>
                <w:b/>
                <w:bCs/>
                <w:sz w:val="20"/>
                <w:szCs w:val="20"/>
                <w:vertAlign w:val="superscript"/>
              </w:rPr>
            </w:pPr>
            <w:r w:rsidRPr="00100E8E">
              <w:rPr>
                <w:rFonts w:ascii="Arial" w:hAnsi="Arial" w:cs="Arial"/>
                <w:b/>
                <w:bCs/>
                <w:sz w:val="20"/>
                <w:szCs w:val="20"/>
              </w:rPr>
              <w:t>C</w:t>
            </w:r>
            <w:r w:rsidR="00935C1B" w:rsidRPr="00100E8E">
              <w:rPr>
                <w:rFonts w:ascii="Arial" w:hAnsi="Arial" w:cs="Arial"/>
                <w:b/>
                <w:bCs/>
                <w:sz w:val="20"/>
                <w:szCs w:val="20"/>
              </w:rPr>
              <w:t>-MOE</w:t>
            </w:r>
          </w:p>
          <w:p w14:paraId="5D48C553" w14:textId="77777777" w:rsidR="00935C1B" w:rsidRPr="00100E8E" w:rsidRDefault="00935C1B" w:rsidP="003E379E">
            <w:pPr>
              <w:jc w:val="center"/>
              <w:rPr>
                <w:rFonts w:ascii="Arial" w:hAnsi="Arial" w:cs="Arial"/>
                <w:b/>
                <w:bCs/>
                <w:sz w:val="20"/>
                <w:szCs w:val="20"/>
              </w:rPr>
            </w:pPr>
            <w:r w:rsidRPr="00100E8E">
              <w:rPr>
                <w:rFonts w:ascii="Arial" w:hAnsi="Arial" w:cs="Arial"/>
                <w:b/>
                <w:bCs/>
                <w:sz w:val="20"/>
                <w:szCs w:val="20"/>
              </w:rPr>
              <w:t>(N=</w:t>
            </w:r>
            <w:proofErr w:type="gramStart"/>
            <w:r w:rsidRPr="00100E8E">
              <w:rPr>
                <w:rFonts w:ascii="Arial" w:hAnsi="Arial" w:cs="Arial"/>
                <w:b/>
                <w:bCs/>
                <w:sz w:val="20"/>
                <w:szCs w:val="20"/>
              </w:rPr>
              <w:t>9)</w:t>
            </w:r>
            <w:r w:rsidRPr="00100E8E">
              <w:rPr>
                <w:rFonts w:ascii="Arial" w:hAnsi="Arial" w:cs="Arial"/>
                <w:b/>
                <w:bCs/>
                <w:sz w:val="20"/>
                <w:szCs w:val="20"/>
                <w:vertAlign w:val="superscript"/>
              </w:rPr>
              <w:t>a</w:t>
            </w:r>
            <w:proofErr w:type="gramEnd"/>
          </w:p>
        </w:tc>
        <w:tc>
          <w:tcPr>
            <w:tcW w:w="1710" w:type="dxa"/>
            <w:tcBorders>
              <w:top w:val="single" w:sz="4" w:space="0" w:color="auto"/>
              <w:bottom w:val="single" w:sz="4" w:space="0" w:color="auto"/>
            </w:tcBorders>
          </w:tcPr>
          <w:p w14:paraId="4BC6E99A" w14:textId="48EF9D82" w:rsidR="00935C1B" w:rsidRPr="00100E8E" w:rsidRDefault="00F759DD" w:rsidP="003E379E">
            <w:pPr>
              <w:jc w:val="center"/>
              <w:rPr>
                <w:rFonts w:ascii="Arial" w:hAnsi="Arial" w:cs="Arial"/>
                <w:b/>
                <w:bCs/>
                <w:sz w:val="20"/>
                <w:szCs w:val="20"/>
                <w:vertAlign w:val="superscript"/>
              </w:rPr>
            </w:pPr>
            <w:r w:rsidRPr="00100E8E">
              <w:rPr>
                <w:rFonts w:ascii="Arial" w:hAnsi="Arial" w:cs="Arial"/>
                <w:b/>
                <w:bCs/>
                <w:sz w:val="20"/>
                <w:szCs w:val="20"/>
              </w:rPr>
              <w:t>SD-</w:t>
            </w:r>
            <w:r w:rsidR="00935C1B" w:rsidRPr="00100E8E">
              <w:rPr>
                <w:rFonts w:ascii="Arial" w:hAnsi="Arial" w:cs="Arial"/>
                <w:b/>
                <w:bCs/>
                <w:sz w:val="20"/>
                <w:szCs w:val="20"/>
              </w:rPr>
              <w:t>MOE</w:t>
            </w:r>
          </w:p>
          <w:p w14:paraId="28FC9ABA" w14:textId="77777777" w:rsidR="00935C1B" w:rsidRPr="00100E8E" w:rsidRDefault="00935C1B" w:rsidP="003E379E">
            <w:pPr>
              <w:jc w:val="center"/>
              <w:rPr>
                <w:rFonts w:ascii="Arial" w:hAnsi="Arial" w:cs="Arial"/>
                <w:b/>
                <w:bCs/>
                <w:sz w:val="20"/>
                <w:szCs w:val="20"/>
                <w:vertAlign w:val="superscript"/>
              </w:rPr>
            </w:pPr>
            <w:r w:rsidRPr="00100E8E">
              <w:rPr>
                <w:rFonts w:ascii="Arial" w:hAnsi="Arial" w:cs="Arial"/>
                <w:b/>
                <w:bCs/>
                <w:sz w:val="20"/>
                <w:szCs w:val="20"/>
              </w:rPr>
              <w:t>(N=</w:t>
            </w:r>
            <w:proofErr w:type="gramStart"/>
            <w:r w:rsidRPr="00100E8E">
              <w:rPr>
                <w:rFonts w:ascii="Arial" w:hAnsi="Arial" w:cs="Arial"/>
                <w:b/>
                <w:bCs/>
                <w:sz w:val="20"/>
                <w:szCs w:val="20"/>
              </w:rPr>
              <w:t>32)</w:t>
            </w:r>
            <w:r w:rsidRPr="00100E8E">
              <w:rPr>
                <w:rFonts w:ascii="Arial" w:hAnsi="Arial" w:cs="Arial"/>
                <w:b/>
                <w:bCs/>
                <w:sz w:val="20"/>
                <w:szCs w:val="20"/>
                <w:vertAlign w:val="superscript"/>
              </w:rPr>
              <w:t>b</w:t>
            </w:r>
            <w:proofErr w:type="gramEnd"/>
          </w:p>
        </w:tc>
        <w:tc>
          <w:tcPr>
            <w:tcW w:w="1260" w:type="dxa"/>
            <w:tcBorders>
              <w:top w:val="single" w:sz="4" w:space="0" w:color="auto"/>
              <w:bottom w:val="single" w:sz="4" w:space="0" w:color="auto"/>
            </w:tcBorders>
          </w:tcPr>
          <w:p w14:paraId="7DC8ACFB" w14:textId="77777777" w:rsidR="00935C1B" w:rsidRPr="00100E8E" w:rsidRDefault="00935C1B" w:rsidP="003E379E">
            <w:pPr>
              <w:jc w:val="center"/>
              <w:rPr>
                <w:rFonts w:ascii="Arial" w:hAnsi="Arial" w:cs="Arial"/>
                <w:b/>
                <w:bCs/>
                <w:sz w:val="20"/>
                <w:szCs w:val="20"/>
              </w:rPr>
            </w:pPr>
            <w:r w:rsidRPr="00100E8E">
              <w:rPr>
                <w:rFonts w:ascii="Arial" w:hAnsi="Arial" w:cs="Arial"/>
                <w:b/>
                <w:bCs/>
                <w:i/>
                <w:iCs/>
                <w:sz w:val="20"/>
                <w:szCs w:val="20"/>
              </w:rPr>
              <w:t>P</w:t>
            </w:r>
            <w:r w:rsidRPr="00100E8E">
              <w:rPr>
                <w:rFonts w:ascii="Arial" w:hAnsi="Arial" w:cs="Arial"/>
                <w:b/>
                <w:bCs/>
                <w:sz w:val="20"/>
                <w:szCs w:val="20"/>
              </w:rPr>
              <w:t xml:space="preserve"> value</w:t>
            </w:r>
          </w:p>
        </w:tc>
      </w:tr>
      <w:tr w:rsidR="00935C1B" w:rsidRPr="00100E8E" w14:paraId="5892B01D" w14:textId="77777777" w:rsidTr="00E905E2">
        <w:tc>
          <w:tcPr>
            <w:tcW w:w="4495" w:type="dxa"/>
            <w:tcBorders>
              <w:top w:val="single" w:sz="4" w:space="0" w:color="auto"/>
            </w:tcBorders>
          </w:tcPr>
          <w:p w14:paraId="3B0D5718" w14:textId="77777777" w:rsidR="00935C1B" w:rsidRPr="00100E8E" w:rsidRDefault="00935C1B" w:rsidP="003E379E">
            <w:pPr>
              <w:rPr>
                <w:rFonts w:ascii="Arial" w:hAnsi="Arial" w:cs="Arial"/>
                <w:sz w:val="20"/>
                <w:szCs w:val="20"/>
              </w:rPr>
            </w:pPr>
            <w:r w:rsidRPr="00100E8E">
              <w:rPr>
                <w:rFonts w:ascii="Arial" w:hAnsi="Arial" w:cs="Arial"/>
                <w:sz w:val="20"/>
                <w:szCs w:val="20"/>
              </w:rPr>
              <w:t>Satisfied with the examination (No., %)</w:t>
            </w:r>
          </w:p>
        </w:tc>
        <w:tc>
          <w:tcPr>
            <w:tcW w:w="1710" w:type="dxa"/>
            <w:tcBorders>
              <w:top w:val="single" w:sz="4" w:space="0" w:color="auto"/>
            </w:tcBorders>
          </w:tcPr>
          <w:p w14:paraId="09D310C9" w14:textId="7B16823D" w:rsidR="00935C1B" w:rsidRPr="00100E8E" w:rsidRDefault="00935C1B" w:rsidP="003E379E">
            <w:pPr>
              <w:jc w:val="center"/>
              <w:rPr>
                <w:rFonts w:ascii="Arial" w:hAnsi="Arial" w:cs="Arial"/>
                <w:sz w:val="20"/>
                <w:szCs w:val="20"/>
              </w:rPr>
            </w:pPr>
            <w:r w:rsidRPr="00100E8E">
              <w:rPr>
                <w:rFonts w:ascii="Arial" w:hAnsi="Arial" w:cs="Arial"/>
                <w:sz w:val="20"/>
                <w:szCs w:val="20"/>
              </w:rPr>
              <w:t>8</w:t>
            </w:r>
            <w:r w:rsidR="005F1872" w:rsidRPr="00100E8E">
              <w:rPr>
                <w:rFonts w:ascii="Arial" w:hAnsi="Arial" w:cs="Arial"/>
                <w:sz w:val="20"/>
                <w:szCs w:val="20"/>
              </w:rPr>
              <w:t>/9</w:t>
            </w:r>
            <w:r w:rsidRPr="00100E8E">
              <w:rPr>
                <w:rFonts w:ascii="Arial" w:hAnsi="Arial" w:cs="Arial"/>
                <w:sz w:val="20"/>
                <w:szCs w:val="20"/>
              </w:rPr>
              <w:t xml:space="preserve"> (89%)</w:t>
            </w:r>
          </w:p>
        </w:tc>
        <w:tc>
          <w:tcPr>
            <w:tcW w:w="1710" w:type="dxa"/>
            <w:tcBorders>
              <w:top w:val="single" w:sz="4" w:space="0" w:color="auto"/>
            </w:tcBorders>
          </w:tcPr>
          <w:p w14:paraId="01379310" w14:textId="4E065B70" w:rsidR="00935C1B" w:rsidRPr="00100E8E" w:rsidRDefault="00935C1B" w:rsidP="003E379E">
            <w:pPr>
              <w:jc w:val="center"/>
              <w:rPr>
                <w:rFonts w:ascii="Arial" w:hAnsi="Arial" w:cs="Arial"/>
                <w:sz w:val="20"/>
                <w:szCs w:val="20"/>
              </w:rPr>
            </w:pPr>
            <w:r w:rsidRPr="00100E8E">
              <w:rPr>
                <w:rFonts w:ascii="Arial" w:hAnsi="Arial" w:cs="Arial"/>
                <w:sz w:val="20"/>
                <w:szCs w:val="20"/>
              </w:rPr>
              <w:t>22</w:t>
            </w:r>
            <w:r w:rsidR="005F1872" w:rsidRPr="00100E8E">
              <w:rPr>
                <w:rFonts w:ascii="Arial" w:hAnsi="Arial" w:cs="Arial"/>
                <w:sz w:val="20"/>
                <w:szCs w:val="20"/>
              </w:rPr>
              <w:t>/31</w:t>
            </w:r>
            <w:r w:rsidRPr="00100E8E">
              <w:rPr>
                <w:rFonts w:ascii="Arial" w:hAnsi="Arial" w:cs="Arial"/>
                <w:sz w:val="20"/>
                <w:szCs w:val="20"/>
              </w:rPr>
              <w:t xml:space="preserve"> (71%)</w:t>
            </w:r>
          </w:p>
        </w:tc>
        <w:tc>
          <w:tcPr>
            <w:tcW w:w="1260" w:type="dxa"/>
            <w:tcBorders>
              <w:top w:val="single" w:sz="4" w:space="0" w:color="auto"/>
            </w:tcBorders>
          </w:tcPr>
          <w:p w14:paraId="4C118E73" w14:textId="69A5D7BC" w:rsidR="00935C1B" w:rsidRPr="00100E8E" w:rsidRDefault="00660C93" w:rsidP="003E379E">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.40</w:t>
            </w:r>
          </w:p>
        </w:tc>
      </w:tr>
      <w:tr w:rsidR="00935C1B" w:rsidRPr="00100E8E" w14:paraId="44A9441F" w14:textId="77777777" w:rsidTr="00E905E2">
        <w:trPr>
          <w:trHeight w:val="132"/>
        </w:trPr>
        <w:tc>
          <w:tcPr>
            <w:tcW w:w="4495" w:type="dxa"/>
          </w:tcPr>
          <w:p w14:paraId="0E7B21C7" w14:textId="77777777" w:rsidR="00935C1B" w:rsidRPr="00100E8E" w:rsidRDefault="00935C1B" w:rsidP="003E379E">
            <w:pPr>
              <w:rPr>
                <w:rFonts w:ascii="Arial" w:hAnsi="Arial" w:cs="Arial"/>
                <w:sz w:val="20"/>
                <w:szCs w:val="20"/>
              </w:rPr>
            </w:pPr>
          </w:p>
        </w:tc>
        <w:tc>
          <w:tcPr>
            <w:tcW w:w="1710" w:type="dxa"/>
          </w:tcPr>
          <w:p w14:paraId="24CB8F95" w14:textId="77777777" w:rsidR="00935C1B" w:rsidRPr="00100E8E" w:rsidRDefault="00935C1B" w:rsidP="003E379E">
            <w:pPr>
              <w:jc w:val="center"/>
              <w:rPr>
                <w:rFonts w:ascii="Arial" w:hAnsi="Arial" w:cs="Arial"/>
                <w:sz w:val="20"/>
                <w:szCs w:val="20"/>
              </w:rPr>
            </w:pPr>
          </w:p>
        </w:tc>
        <w:tc>
          <w:tcPr>
            <w:tcW w:w="1710" w:type="dxa"/>
          </w:tcPr>
          <w:p w14:paraId="30501B20" w14:textId="77777777" w:rsidR="00935C1B" w:rsidRPr="00100E8E" w:rsidRDefault="00935C1B" w:rsidP="003E379E">
            <w:pPr>
              <w:jc w:val="center"/>
              <w:rPr>
                <w:rFonts w:ascii="Arial" w:hAnsi="Arial" w:cs="Arial"/>
                <w:sz w:val="20"/>
                <w:szCs w:val="20"/>
              </w:rPr>
            </w:pPr>
          </w:p>
        </w:tc>
        <w:tc>
          <w:tcPr>
            <w:tcW w:w="1260" w:type="dxa"/>
          </w:tcPr>
          <w:p w14:paraId="0C2D65DB" w14:textId="77777777" w:rsidR="00935C1B" w:rsidRPr="00100E8E" w:rsidRDefault="00935C1B" w:rsidP="003E379E">
            <w:pPr>
              <w:jc w:val="center"/>
              <w:rPr>
                <w:rFonts w:ascii="Arial" w:hAnsi="Arial" w:cs="Arial"/>
                <w:sz w:val="20"/>
                <w:szCs w:val="20"/>
              </w:rPr>
            </w:pPr>
          </w:p>
        </w:tc>
      </w:tr>
      <w:tr w:rsidR="00935C1B" w:rsidRPr="00100E8E" w14:paraId="5FE8B9BF" w14:textId="77777777" w:rsidTr="00E905E2">
        <w:tc>
          <w:tcPr>
            <w:tcW w:w="4495" w:type="dxa"/>
          </w:tcPr>
          <w:p w14:paraId="2CA730A1" w14:textId="77777777" w:rsidR="00935C1B" w:rsidRPr="00100E8E" w:rsidRDefault="00935C1B" w:rsidP="003E379E">
            <w:pPr>
              <w:rPr>
                <w:rFonts w:ascii="Arial" w:hAnsi="Arial" w:cs="Arial"/>
                <w:sz w:val="20"/>
                <w:szCs w:val="20"/>
              </w:rPr>
            </w:pPr>
            <w:r w:rsidRPr="00100E8E">
              <w:rPr>
                <w:rFonts w:ascii="Arial" w:hAnsi="Arial" w:cs="Arial"/>
                <w:sz w:val="20"/>
                <w:szCs w:val="20"/>
              </w:rPr>
              <w:t>Able to concentrate on the prompts</w:t>
            </w:r>
          </w:p>
        </w:tc>
        <w:tc>
          <w:tcPr>
            <w:tcW w:w="1710" w:type="dxa"/>
          </w:tcPr>
          <w:p w14:paraId="25016263" w14:textId="03CB04A8" w:rsidR="00935C1B" w:rsidRPr="00100E8E" w:rsidRDefault="00935C1B" w:rsidP="003E379E">
            <w:pPr>
              <w:jc w:val="center"/>
              <w:rPr>
                <w:rFonts w:ascii="Arial" w:hAnsi="Arial" w:cs="Arial"/>
                <w:sz w:val="20"/>
                <w:szCs w:val="20"/>
              </w:rPr>
            </w:pPr>
            <w:r w:rsidRPr="00100E8E">
              <w:rPr>
                <w:rFonts w:ascii="Arial" w:hAnsi="Arial" w:cs="Arial"/>
                <w:sz w:val="20"/>
                <w:szCs w:val="20"/>
              </w:rPr>
              <w:t>8</w:t>
            </w:r>
            <w:r w:rsidR="005F1872" w:rsidRPr="00100E8E">
              <w:rPr>
                <w:rFonts w:ascii="Arial" w:hAnsi="Arial" w:cs="Arial"/>
                <w:sz w:val="20"/>
                <w:szCs w:val="20"/>
              </w:rPr>
              <w:t>/9</w:t>
            </w:r>
            <w:r w:rsidRPr="00100E8E">
              <w:rPr>
                <w:rFonts w:ascii="Arial" w:hAnsi="Arial" w:cs="Arial"/>
                <w:sz w:val="20"/>
                <w:szCs w:val="20"/>
              </w:rPr>
              <w:t xml:space="preserve"> (89%)</w:t>
            </w:r>
          </w:p>
        </w:tc>
        <w:tc>
          <w:tcPr>
            <w:tcW w:w="1710" w:type="dxa"/>
          </w:tcPr>
          <w:p w14:paraId="412837E5" w14:textId="50F4D065" w:rsidR="00935C1B" w:rsidRPr="00100E8E" w:rsidRDefault="00935C1B" w:rsidP="003E379E">
            <w:pPr>
              <w:jc w:val="center"/>
              <w:rPr>
                <w:rFonts w:ascii="Arial" w:hAnsi="Arial" w:cs="Arial"/>
                <w:sz w:val="20"/>
                <w:szCs w:val="20"/>
              </w:rPr>
            </w:pPr>
            <w:r w:rsidRPr="00100E8E">
              <w:rPr>
                <w:rFonts w:ascii="Arial" w:hAnsi="Arial" w:cs="Arial"/>
                <w:sz w:val="20"/>
                <w:szCs w:val="20"/>
              </w:rPr>
              <w:t>27</w:t>
            </w:r>
            <w:r w:rsidR="005F1872" w:rsidRPr="00100E8E">
              <w:rPr>
                <w:rFonts w:ascii="Arial" w:hAnsi="Arial" w:cs="Arial"/>
                <w:sz w:val="20"/>
                <w:szCs w:val="20"/>
              </w:rPr>
              <w:t>/32</w:t>
            </w:r>
            <w:r w:rsidRPr="00100E8E">
              <w:rPr>
                <w:rFonts w:ascii="Arial" w:hAnsi="Arial" w:cs="Arial"/>
                <w:sz w:val="20"/>
                <w:szCs w:val="20"/>
              </w:rPr>
              <w:t xml:space="preserve"> (84%)</w:t>
            </w:r>
          </w:p>
        </w:tc>
        <w:tc>
          <w:tcPr>
            <w:tcW w:w="1260" w:type="dxa"/>
          </w:tcPr>
          <w:p w14:paraId="3EF5346B" w14:textId="3A3A87C4" w:rsidR="00935C1B" w:rsidRPr="00100E8E" w:rsidRDefault="00660C93" w:rsidP="003E379E">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.99</w:t>
            </w:r>
          </w:p>
        </w:tc>
      </w:tr>
      <w:tr w:rsidR="00935C1B" w:rsidRPr="00100E8E" w14:paraId="72625CAE" w14:textId="77777777" w:rsidTr="00E905E2">
        <w:tc>
          <w:tcPr>
            <w:tcW w:w="4495" w:type="dxa"/>
          </w:tcPr>
          <w:p w14:paraId="7E2ABC29" w14:textId="77777777" w:rsidR="00935C1B" w:rsidRPr="00100E8E" w:rsidRDefault="00935C1B" w:rsidP="003E379E">
            <w:pPr>
              <w:rPr>
                <w:rFonts w:ascii="Arial" w:hAnsi="Arial" w:cs="Arial"/>
                <w:sz w:val="20"/>
                <w:szCs w:val="20"/>
              </w:rPr>
            </w:pPr>
          </w:p>
        </w:tc>
        <w:tc>
          <w:tcPr>
            <w:tcW w:w="1710" w:type="dxa"/>
          </w:tcPr>
          <w:p w14:paraId="488160B0" w14:textId="77777777" w:rsidR="00935C1B" w:rsidRPr="00100E8E" w:rsidRDefault="00935C1B" w:rsidP="003E379E">
            <w:pPr>
              <w:jc w:val="center"/>
              <w:rPr>
                <w:rFonts w:ascii="Arial" w:hAnsi="Arial" w:cs="Arial"/>
                <w:sz w:val="20"/>
                <w:szCs w:val="20"/>
              </w:rPr>
            </w:pPr>
          </w:p>
        </w:tc>
        <w:tc>
          <w:tcPr>
            <w:tcW w:w="1710" w:type="dxa"/>
          </w:tcPr>
          <w:p w14:paraId="26671A14" w14:textId="77777777" w:rsidR="00935C1B" w:rsidRPr="00100E8E" w:rsidRDefault="00935C1B" w:rsidP="003E379E">
            <w:pPr>
              <w:jc w:val="center"/>
              <w:rPr>
                <w:rFonts w:ascii="Arial" w:hAnsi="Arial" w:cs="Arial"/>
                <w:sz w:val="20"/>
                <w:szCs w:val="20"/>
              </w:rPr>
            </w:pPr>
          </w:p>
        </w:tc>
        <w:tc>
          <w:tcPr>
            <w:tcW w:w="1260" w:type="dxa"/>
          </w:tcPr>
          <w:p w14:paraId="5C603872" w14:textId="77777777" w:rsidR="00935C1B" w:rsidRPr="00100E8E" w:rsidRDefault="00935C1B" w:rsidP="003E379E">
            <w:pPr>
              <w:jc w:val="center"/>
              <w:rPr>
                <w:rFonts w:ascii="Arial" w:hAnsi="Arial" w:cs="Arial"/>
                <w:sz w:val="20"/>
                <w:szCs w:val="20"/>
              </w:rPr>
            </w:pPr>
          </w:p>
        </w:tc>
      </w:tr>
      <w:tr w:rsidR="00935C1B" w:rsidRPr="00100E8E" w14:paraId="4018676C" w14:textId="77777777" w:rsidTr="00E905E2">
        <w:tc>
          <w:tcPr>
            <w:tcW w:w="4495" w:type="dxa"/>
          </w:tcPr>
          <w:p w14:paraId="428A754C" w14:textId="77777777" w:rsidR="00935C1B" w:rsidRPr="00100E8E" w:rsidRDefault="00935C1B" w:rsidP="003E379E">
            <w:pPr>
              <w:rPr>
                <w:rFonts w:ascii="Arial" w:hAnsi="Arial" w:cs="Arial"/>
                <w:sz w:val="20"/>
                <w:szCs w:val="20"/>
              </w:rPr>
            </w:pPr>
            <w:r w:rsidRPr="00100E8E">
              <w:rPr>
                <w:rFonts w:ascii="Arial" w:hAnsi="Arial" w:cs="Arial"/>
                <w:sz w:val="20"/>
                <w:szCs w:val="20"/>
              </w:rPr>
              <w:t>Appropriate case content</w:t>
            </w:r>
          </w:p>
        </w:tc>
        <w:tc>
          <w:tcPr>
            <w:tcW w:w="1710" w:type="dxa"/>
          </w:tcPr>
          <w:p w14:paraId="54C2C8A3" w14:textId="56DAEAB2" w:rsidR="00935C1B" w:rsidRPr="00100E8E" w:rsidRDefault="00935C1B" w:rsidP="003E379E">
            <w:pPr>
              <w:jc w:val="center"/>
              <w:rPr>
                <w:rFonts w:ascii="Arial" w:hAnsi="Arial" w:cs="Arial"/>
                <w:sz w:val="20"/>
                <w:szCs w:val="20"/>
              </w:rPr>
            </w:pPr>
            <w:r w:rsidRPr="00100E8E">
              <w:rPr>
                <w:rFonts w:ascii="Arial" w:hAnsi="Arial" w:cs="Arial"/>
                <w:sz w:val="20"/>
                <w:szCs w:val="20"/>
              </w:rPr>
              <w:t>8</w:t>
            </w:r>
            <w:r w:rsidR="005F1872" w:rsidRPr="00100E8E">
              <w:rPr>
                <w:rFonts w:ascii="Arial" w:hAnsi="Arial" w:cs="Arial"/>
                <w:sz w:val="20"/>
                <w:szCs w:val="20"/>
              </w:rPr>
              <w:t>/9</w:t>
            </w:r>
            <w:r w:rsidRPr="00100E8E">
              <w:rPr>
                <w:rFonts w:ascii="Arial" w:hAnsi="Arial" w:cs="Arial"/>
                <w:sz w:val="20"/>
                <w:szCs w:val="20"/>
              </w:rPr>
              <w:t xml:space="preserve"> (89%)</w:t>
            </w:r>
          </w:p>
        </w:tc>
        <w:tc>
          <w:tcPr>
            <w:tcW w:w="1710" w:type="dxa"/>
          </w:tcPr>
          <w:p w14:paraId="4F9801DC" w14:textId="466EA846" w:rsidR="00935C1B" w:rsidRPr="00100E8E" w:rsidRDefault="00935C1B" w:rsidP="003E379E">
            <w:pPr>
              <w:jc w:val="center"/>
              <w:rPr>
                <w:rFonts w:ascii="Arial" w:hAnsi="Arial" w:cs="Arial"/>
                <w:sz w:val="20"/>
                <w:szCs w:val="20"/>
              </w:rPr>
            </w:pPr>
            <w:r w:rsidRPr="00100E8E">
              <w:rPr>
                <w:rFonts w:ascii="Arial" w:hAnsi="Arial" w:cs="Arial"/>
                <w:sz w:val="20"/>
                <w:szCs w:val="20"/>
              </w:rPr>
              <w:t>27</w:t>
            </w:r>
            <w:r w:rsidR="005F1872" w:rsidRPr="00100E8E">
              <w:rPr>
                <w:rFonts w:ascii="Arial" w:hAnsi="Arial" w:cs="Arial"/>
                <w:sz w:val="20"/>
                <w:szCs w:val="20"/>
              </w:rPr>
              <w:t>/32</w:t>
            </w:r>
            <w:r w:rsidRPr="00100E8E">
              <w:rPr>
                <w:rFonts w:ascii="Arial" w:hAnsi="Arial" w:cs="Arial"/>
                <w:sz w:val="20"/>
                <w:szCs w:val="20"/>
              </w:rPr>
              <w:t xml:space="preserve"> (84%)</w:t>
            </w:r>
          </w:p>
        </w:tc>
        <w:tc>
          <w:tcPr>
            <w:tcW w:w="1260" w:type="dxa"/>
          </w:tcPr>
          <w:p w14:paraId="158C3D4D" w14:textId="065DE817" w:rsidR="00935C1B" w:rsidRPr="00100E8E" w:rsidRDefault="00660C93" w:rsidP="003E379E">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.99</w:t>
            </w:r>
          </w:p>
        </w:tc>
      </w:tr>
      <w:tr w:rsidR="00935C1B" w:rsidRPr="00100E8E" w14:paraId="24FD1F8D" w14:textId="77777777" w:rsidTr="00E905E2">
        <w:tc>
          <w:tcPr>
            <w:tcW w:w="4495" w:type="dxa"/>
          </w:tcPr>
          <w:p w14:paraId="034479C6" w14:textId="77777777" w:rsidR="00935C1B" w:rsidRPr="00100E8E" w:rsidRDefault="00935C1B" w:rsidP="003E379E">
            <w:pPr>
              <w:rPr>
                <w:rFonts w:ascii="Arial" w:hAnsi="Arial" w:cs="Arial"/>
                <w:sz w:val="20"/>
                <w:szCs w:val="20"/>
              </w:rPr>
            </w:pPr>
          </w:p>
        </w:tc>
        <w:tc>
          <w:tcPr>
            <w:tcW w:w="1710" w:type="dxa"/>
          </w:tcPr>
          <w:p w14:paraId="750044BE" w14:textId="77777777" w:rsidR="00935C1B" w:rsidRPr="00100E8E" w:rsidRDefault="00935C1B" w:rsidP="003E379E">
            <w:pPr>
              <w:jc w:val="center"/>
              <w:rPr>
                <w:rFonts w:ascii="Arial" w:hAnsi="Arial" w:cs="Arial"/>
                <w:sz w:val="20"/>
                <w:szCs w:val="20"/>
              </w:rPr>
            </w:pPr>
          </w:p>
        </w:tc>
        <w:tc>
          <w:tcPr>
            <w:tcW w:w="1710" w:type="dxa"/>
          </w:tcPr>
          <w:p w14:paraId="265A267D" w14:textId="77777777" w:rsidR="00935C1B" w:rsidRPr="00100E8E" w:rsidRDefault="00935C1B" w:rsidP="003E379E">
            <w:pPr>
              <w:jc w:val="center"/>
              <w:rPr>
                <w:rFonts w:ascii="Arial" w:hAnsi="Arial" w:cs="Arial"/>
                <w:sz w:val="20"/>
                <w:szCs w:val="20"/>
              </w:rPr>
            </w:pPr>
          </w:p>
        </w:tc>
        <w:tc>
          <w:tcPr>
            <w:tcW w:w="1260" w:type="dxa"/>
          </w:tcPr>
          <w:p w14:paraId="6B833E62" w14:textId="77777777" w:rsidR="00935C1B" w:rsidRPr="00100E8E" w:rsidRDefault="00935C1B" w:rsidP="003E379E">
            <w:pPr>
              <w:jc w:val="center"/>
              <w:rPr>
                <w:rFonts w:ascii="Arial" w:hAnsi="Arial" w:cs="Arial"/>
                <w:sz w:val="20"/>
                <w:szCs w:val="20"/>
              </w:rPr>
            </w:pPr>
          </w:p>
        </w:tc>
      </w:tr>
      <w:tr w:rsidR="00935C1B" w:rsidRPr="00100E8E" w14:paraId="7DEC1C3D" w14:textId="77777777" w:rsidTr="00E905E2">
        <w:tc>
          <w:tcPr>
            <w:tcW w:w="4495" w:type="dxa"/>
          </w:tcPr>
          <w:p w14:paraId="1DB03812" w14:textId="77777777" w:rsidR="00935C1B" w:rsidRPr="00100E8E" w:rsidRDefault="00935C1B" w:rsidP="003E379E">
            <w:pPr>
              <w:rPr>
                <w:rFonts w:ascii="Arial" w:hAnsi="Arial" w:cs="Arial"/>
                <w:sz w:val="20"/>
                <w:szCs w:val="20"/>
              </w:rPr>
            </w:pPr>
            <w:r w:rsidRPr="00100E8E">
              <w:rPr>
                <w:rFonts w:ascii="Arial" w:hAnsi="Arial" w:cs="Arial"/>
                <w:sz w:val="20"/>
                <w:szCs w:val="20"/>
              </w:rPr>
              <w:t>Technical Issues Experienced</w:t>
            </w:r>
          </w:p>
        </w:tc>
        <w:tc>
          <w:tcPr>
            <w:tcW w:w="1710" w:type="dxa"/>
          </w:tcPr>
          <w:p w14:paraId="0C63C7D5" w14:textId="77777777" w:rsidR="00935C1B" w:rsidRPr="00100E8E" w:rsidRDefault="00935C1B" w:rsidP="003E379E">
            <w:pPr>
              <w:jc w:val="center"/>
              <w:rPr>
                <w:rFonts w:ascii="Arial" w:hAnsi="Arial" w:cs="Arial"/>
                <w:sz w:val="20"/>
                <w:szCs w:val="20"/>
              </w:rPr>
            </w:pPr>
          </w:p>
        </w:tc>
        <w:tc>
          <w:tcPr>
            <w:tcW w:w="1710" w:type="dxa"/>
          </w:tcPr>
          <w:p w14:paraId="6AF6002E" w14:textId="77777777" w:rsidR="00935C1B" w:rsidRPr="00100E8E" w:rsidRDefault="00935C1B" w:rsidP="003E379E">
            <w:pPr>
              <w:jc w:val="center"/>
              <w:rPr>
                <w:rFonts w:ascii="Arial" w:hAnsi="Arial" w:cs="Arial"/>
                <w:sz w:val="20"/>
                <w:szCs w:val="20"/>
              </w:rPr>
            </w:pPr>
          </w:p>
        </w:tc>
        <w:tc>
          <w:tcPr>
            <w:tcW w:w="1260" w:type="dxa"/>
          </w:tcPr>
          <w:p w14:paraId="7A71E1B0" w14:textId="4FA97B08" w:rsidR="00935C1B" w:rsidRPr="00100E8E" w:rsidRDefault="00660C93" w:rsidP="003E379E">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.99</w:t>
            </w:r>
          </w:p>
        </w:tc>
      </w:tr>
      <w:tr w:rsidR="00935C1B" w:rsidRPr="00100E8E" w14:paraId="6DF36406" w14:textId="77777777" w:rsidTr="00E905E2">
        <w:tc>
          <w:tcPr>
            <w:tcW w:w="4495" w:type="dxa"/>
          </w:tcPr>
          <w:p w14:paraId="66044160"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Major, had an impact on the examination</w:t>
            </w:r>
          </w:p>
        </w:tc>
        <w:tc>
          <w:tcPr>
            <w:tcW w:w="1710" w:type="dxa"/>
          </w:tcPr>
          <w:p w14:paraId="4C4CEB66" w14:textId="05EADB31" w:rsidR="00935C1B" w:rsidRPr="00100E8E" w:rsidRDefault="00935C1B" w:rsidP="003E379E">
            <w:pPr>
              <w:jc w:val="center"/>
              <w:rPr>
                <w:rFonts w:ascii="Arial" w:hAnsi="Arial" w:cs="Arial"/>
                <w:sz w:val="20"/>
                <w:szCs w:val="20"/>
              </w:rPr>
            </w:pPr>
            <w:r w:rsidRPr="00100E8E">
              <w:rPr>
                <w:rFonts w:ascii="Arial" w:hAnsi="Arial" w:cs="Arial"/>
                <w:sz w:val="20"/>
                <w:szCs w:val="20"/>
              </w:rPr>
              <w:t>0</w:t>
            </w:r>
            <w:r w:rsidR="005F1872" w:rsidRPr="00100E8E">
              <w:rPr>
                <w:rFonts w:ascii="Arial" w:hAnsi="Arial" w:cs="Arial"/>
                <w:sz w:val="20"/>
                <w:szCs w:val="20"/>
              </w:rPr>
              <w:t>/9 (0%)</w:t>
            </w:r>
          </w:p>
        </w:tc>
        <w:tc>
          <w:tcPr>
            <w:tcW w:w="1710" w:type="dxa"/>
          </w:tcPr>
          <w:p w14:paraId="3DEF74A2" w14:textId="6C4E8AF4" w:rsidR="00935C1B" w:rsidRPr="00100E8E" w:rsidRDefault="00935C1B" w:rsidP="003E379E">
            <w:pPr>
              <w:jc w:val="center"/>
              <w:rPr>
                <w:rFonts w:ascii="Arial" w:hAnsi="Arial" w:cs="Arial"/>
                <w:sz w:val="20"/>
                <w:szCs w:val="20"/>
              </w:rPr>
            </w:pPr>
            <w:r w:rsidRPr="00100E8E">
              <w:rPr>
                <w:rFonts w:ascii="Arial" w:hAnsi="Arial" w:cs="Arial"/>
                <w:sz w:val="20"/>
                <w:szCs w:val="20"/>
              </w:rPr>
              <w:t>0</w:t>
            </w:r>
            <w:r w:rsidR="005F1872" w:rsidRPr="00100E8E">
              <w:rPr>
                <w:rFonts w:ascii="Arial" w:hAnsi="Arial" w:cs="Arial"/>
                <w:sz w:val="20"/>
                <w:szCs w:val="20"/>
              </w:rPr>
              <w:t>/32 (0%)</w:t>
            </w:r>
          </w:p>
        </w:tc>
        <w:tc>
          <w:tcPr>
            <w:tcW w:w="1260" w:type="dxa"/>
          </w:tcPr>
          <w:p w14:paraId="265A36C1" w14:textId="77777777" w:rsidR="00935C1B" w:rsidRPr="00100E8E" w:rsidRDefault="00935C1B" w:rsidP="003E379E">
            <w:pPr>
              <w:jc w:val="center"/>
              <w:rPr>
                <w:rFonts w:ascii="Arial" w:hAnsi="Arial" w:cs="Arial"/>
                <w:sz w:val="20"/>
                <w:szCs w:val="20"/>
              </w:rPr>
            </w:pPr>
          </w:p>
        </w:tc>
      </w:tr>
      <w:tr w:rsidR="00935C1B" w:rsidRPr="00100E8E" w14:paraId="14A14115" w14:textId="77777777" w:rsidTr="00E905E2">
        <w:tc>
          <w:tcPr>
            <w:tcW w:w="4495" w:type="dxa"/>
          </w:tcPr>
          <w:p w14:paraId="2D51392F"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Minor, had no impact on the examination</w:t>
            </w:r>
          </w:p>
        </w:tc>
        <w:tc>
          <w:tcPr>
            <w:tcW w:w="1710" w:type="dxa"/>
          </w:tcPr>
          <w:p w14:paraId="200B956B" w14:textId="05821490" w:rsidR="00935C1B" w:rsidRPr="00100E8E" w:rsidRDefault="00935C1B" w:rsidP="003E379E">
            <w:pPr>
              <w:jc w:val="center"/>
              <w:rPr>
                <w:rFonts w:ascii="Arial" w:hAnsi="Arial" w:cs="Arial"/>
                <w:sz w:val="20"/>
                <w:szCs w:val="20"/>
              </w:rPr>
            </w:pPr>
            <w:r w:rsidRPr="00100E8E">
              <w:rPr>
                <w:rFonts w:ascii="Arial" w:hAnsi="Arial" w:cs="Arial"/>
                <w:sz w:val="20"/>
                <w:szCs w:val="20"/>
              </w:rPr>
              <w:t>1</w:t>
            </w:r>
            <w:r w:rsidR="005F1872" w:rsidRPr="00100E8E">
              <w:rPr>
                <w:rFonts w:ascii="Arial" w:hAnsi="Arial" w:cs="Arial"/>
                <w:sz w:val="20"/>
                <w:szCs w:val="20"/>
              </w:rPr>
              <w:t>/9</w:t>
            </w:r>
            <w:r w:rsidRPr="00100E8E">
              <w:rPr>
                <w:rFonts w:ascii="Arial" w:hAnsi="Arial" w:cs="Arial"/>
                <w:sz w:val="20"/>
                <w:szCs w:val="20"/>
              </w:rPr>
              <w:t xml:space="preserve"> (11%)</w:t>
            </w:r>
          </w:p>
        </w:tc>
        <w:tc>
          <w:tcPr>
            <w:tcW w:w="1710" w:type="dxa"/>
          </w:tcPr>
          <w:p w14:paraId="776FFF70" w14:textId="3D4D69D4" w:rsidR="00935C1B" w:rsidRPr="00100E8E" w:rsidRDefault="00935C1B" w:rsidP="003E379E">
            <w:pPr>
              <w:jc w:val="center"/>
              <w:rPr>
                <w:rFonts w:ascii="Arial" w:hAnsi="Arial" w:cs="Arial"/>
                <w:sz w:val="20"/>
                <w:szCs w:val="20"/>
              </w:rPr>
            </w:pPr>
            <w:r w:rsidRPr="00100E8E">
              <w:rPr>
                <w:rFonts w:ascii="Arial" w:hAnsi="Arial" w:cs="Arial"/>
                <w:sz w:val="20"/>
                <w:szCs w:val="20"/>
              </w:rPr>
              <w:t>6</w:t>
            </w:r>
            <w:r w:rsidR="005F1872" w:rsidRPr="00100E8E">
              <w:rPr>
                <w:rFonts w:ascii="Arial" w:hAnsi="Arial" w:cs="Arial"/>
                <w:sz w:val="20"/>
                <w:szCs w:val="20"/>
              </w:rPr>
              <w:t>/32</w:t>
            </w:r>
            <w:r w:rsidRPr="00100E8E">
              <w:rPr>
                <w:rFonts w:ascii="Arial" w:hAnsi="Arial" w:cs="Arial"/>
                <w:sz w:val="20"/>
                <w:szCs w:val="20"/>
              </w:rPr>
              <w:t xml:space="preserve"> (19%)</w:t>
            </w:r>
          </w:p>
        </w:tc>
        <w:tc>
          <w:tcPr>
            <w:tcW w:w="1260" w:type="dxa"/>
          </w:tcPr>
          <w:p w14:paraId="1EA7562A" w14:textId="77777777" w:rsidR="00935C1B" w:rsidRPr="00100E8E" w:rsidRDefault="00935C1B" w:rsidP="003E379E">
            <w:pPr>
              <w:jc w:val="center"/>
              <w:rPr>
                <w:rFonts w:ascii="Arial" w:hAnsi="Arial" w:cs="Arial"/>
                <w:sz w:val="20"/>
                <w:szCs w:val="20"/>
              </w:rPr>
            </w:pPr>
          </w:p>
        </w:tc>
      </w:tr>
      <w:tr w:rsidR="00935C1B" w:rsidRPr="00100E8E" w14:paraId="4A2E67A0" w14:textId="77777777" w:rsidTr="00E905E2">
        <w:tc>
          <w:tcPr>
            <w:tcW w:w="4495" w:type="dxa"/>
          </w:tcPr>
          <w:p w14:paraId="094A8279"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No technical issues</w:t>
            </w:r>
          </w:p>
        </w:tc>
        <w:tc>
          <w:tcPr>
            <w:tcW w:w="1710" w:type="dxa"/>
          </w:tcPr>
          <w:p w14:paraId="0A7C0625" w14:textId="03648756" w:rsidR="00935C1B" w:rsidRPr="00100E8E" w:rsidRDefault="00935C1B" w:rsidP="003E379E">
            <w:pPr>
              <w:jc w:val="center"/>
              <w:rPr>
                <w:rFonts w:ascii="Arial" w:hAnsi="Arial" w:cs="Arial"/>
                <w:sz w:val="20"/>
                <w:szCs w:val="20"/>
              </w:rPr>
            </w:pPr>
            <w:r w:rsidRPr="00100E8E">
              <w:rPr>
                <w:rFonts w:ascii="Arial" w:hAnsi="Arial" w:cs="Arial"/>
                <w:sz w:val="20"/>
                <w:szCs w:val="20"/>
              </w:rPr>
              <w:t>8</w:t>
            </w:r>
            <w:r w:rsidR="005F1872" w:rsidRPr="00100E8E">
              <w:rPr>
                <w:rFonts w:ascii="Arial" w:hAnsi="Arial" w:cs="Arial"/>
                <w:sz w:val="20"/>
                <w:szCs w:val="20"/>
              </w:rPr>
              <w:t>/9</w:t>
            </w:r>
            <w:r w:rsidRPr="00100E8E">
              <w:rPr>
                <w:rFonts w:ascii="Arial" w:hAnsi="Arial" w:cs="Arial"/>
                <w:sz w:val="20"/>
                <w:szCs w:val="20"/>
              </w:rPr>
              <w:t xml:space="preserve"> (88%)</w:t>
            </w:r>
          </w:p>
        </w:tc>
        <w:tc>
          <w:tcPr>
            <w:tcW w:w="1710" w:type="dxa"/>
          </w:tcPr>
          <w:p w14:paraId="53047708" w14:textId="77B0BE00" w:rsidR="00935C1B" w:rsidRPr="00100E8E" w:rsidRDefault="00935C1B" w:rsidP="003E379E">
            <w:pPr>
              <w:jc w:val="center"/>
              <w:rPr>
                <w:rFonts w:ascii="Arial" w:hAnsi="Arial" w:cs="Arial"/>
                <w:sz w:val="20"/>
                <w:szCs w:val="20"/>
              </w:rPr>
            </w:pPr>
            <w:r w:rsidRPr="00100E8E">
              <w:rPr>
                <w:rFonts w:ascii="Arial" w:hAnsi="Arial" w:cs="Arial"/>
                <w:sz w:val="20"/>
                <w:szCs w:val="20"/>
              </w:rPr>
              <w:t>26</w:t>
            </w:r>
            <w:r w:rsidR="005F1872" w:rsidRPr="00100E8E">
              <w:rPr>
                <w:rFonts w:ascii="Arial" w:hAnsi="Arial" w:cs="Arial"/>
                <w:sz w:val="20"/>
                <w:szCs w:val="20"/>
              </w:rPr>
              <w:t>/32</w:t>
            </w:r>
            <w:r w:rsidRPr="00100E8E">
              <w:rPr>
                <w:rFonts w:ascii="Arial" w:hAnsi="Arial" w:cs="Arial"/>
                <w:sz w:val="20"/>
                <w:szCs w:val="20"/>
              </w:rPr>
              <w:t xml:space="preserve"> (81%)</w:t>
            </w:r>
          </w:p>
        </w:tc>
        <w:tc>
          <w:tcPr>
            <w:tcW w:w="1260" w:type="dxa"/>
          </w:tcPr>
          <w:p w14:paraId="6D575395" w14:textId="77777777" w:rsidR="00935C1B" w:rsidRPr="00100E8E" w:rsidRDefault="00935C1B" w:rsidP="003E379E">
            <w:pPr>
              <w:jc w:val="center"/>
              <w:rPr>
                <w:rFonts w:ascii="Arial" w:hAnsi="Arial" w:cs="Arial"/>
                <w:sz w:val="20"/>
                <w:szCs w:val="20"/>
              </w:rPr>
            </w:pPr>
          </w:p>
        </w:tc>
      </w:tr>
      <w:tr w:rsidR="00935C1B" w:rsidRPr="00100E8E" w14:paraId="113AA616" w14:textId="77777777" w:rsidTr="00E905E2">
        <w:tc>
          <w:tcPr>
            <w:tcW w:w="4495" w:type="dxa"/>
          </w:tcPr>
          <w:p w14:paraId="714A3F90" w14:textId="77777777" w:rsidR="00935C1B" w:rsidRPr="00100E8E" w:rsidRDefault="00935C1B" w:rsidP="003E379E">
            <w:pPr>
              <w:rPr>
                <w:rFonts w:ascii="Arial" w:hAnsi="Arial" w:cs="Arial"/>
                <w:sz w:val="20"/>
                <w:szCs w:val="20"/>
              </w:rPr>
            </w:pPr>
          </w:p>
        </w:tc>
        <w:tc>
          <w:tcPr>
            <w:tcW w:w="1710" w:type="dxa"/>
          </w:tcPr>
          <w:p w14:paraId="48755A5E" w14:textId="77777777" w:rsidR="00935C1B" w:rsidRPr="00100E8E" w:rsidRDefault="00935C1B" w:rsidP="003E379E">
            <w:pPr>
              <w:jc w:val="center"/>
              <w:rPr>
                <w:rFonts w:ascii="Arial" w:hAnsi="Arial" w:cs="Arial"/>
                <w:sz w:val="20"/>
                <w:szCs w:val="20"/>
              </w:rPr>
            </w:pPr>
          </w:p>
        </w:tc>
        <w:tc>
          <w:tcPr>
            <w:tcW w:w="1710" w:type="dxa"/>
          </w:tcPr>
          <w:p w14:paraId="5918A715" w14:textId="77777777" w:rsidR="00935C1B" w:rsidRPr="00100E8E" w:rsidRDefault="00935C1B" w:rsidP="003E379E">
            <w:pPr>
              <w:jc w:val="center"/>
              <w:rPr>
                <w:rFonts w:ascii="Arial" w:hAnsi="Arial" w:cs="Arial"/>
                <w:sz w:val="20"/>
                <w:szCs w:val="20"/>
              </w:rPr>
            </w:pPr>
          </w:p>
        </w:tc>
        <w:tc>
          <w:tcPr>
            <w:tcW w:w="1260" w:type="dxa"/>
          </w:tcPr>
          <w:p w14:paraId="21CEAFCA" w14:textId="77777777" w:rsidR="00935C1B" w:rsidRPr="00100E8E" w:rsidRDefault="00935C1B" w:rsidP="003E379E">
            <w:pPr>
              <w:jc w:val="center"/>
              <w:rPr>
                <w:rFonts w:ascii="Arial" w:hAnsi="Arial" w:cs="Arial"/>
                <w:sz w:val="20"/>
                <w:szCs w:val="20"/>
              </w:rPr>
            </w:pPr>
          </w:p>
        </w:tc>
      </w:tr>
      <w:tr w:rsidR="00935C1B" w:rsidRPr="00100E8E" w14:paraId="36A238AD" w14:textId="77777777" w:rsidTr="00E905E2">
        <w:tc>
          <w:tcPr>
            <w:tcW w:w="4495" w:type="dxa"/>
          </w:tcPr>
          <w:p w14:paraId="12025B55" w14:textId="77777777" w:rsidR="00935C1B" w:rsidRPr="00100E8E" w:rsidRDefault="00935C1B" w:rsidP="003E379E">
            <w:pPr>
              <w:rPr>
                <w:rFonts w:ascii="Arial" w:hAnsi="Arial" w:cs="Arial"/>
                <w:sz w:val="20"/>
                <w:szCs w:val="20"/>
              </w:rPr>
            </w:pPr>
            <w:r w:rsidRPr="00100E8E">
              <w:rPr>
                <w:rFonts w:ascii="Arial" w:hAnsi="Arial" w:cs="Arial"/>
                <w:sz w:val="20"/>
                <w:szCs w:val="20"/>
              </w:rPr>
              <w:t>Recording responses makes the examination more efficient</w:t>
            </w:r>
          </w:p>
        </w:tc>
        <w:tc>
          <w:tcPr>
            <w:tcW w:w="1710" w:type="dxa"/>
          </w:tcPr>
          <w:p w14:paraId="7F768E56"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Pr>
          <w:p w14:paraId="023F7DDF" w14:textId="72D54D2C" w:rsidR="00935C1B" w:rsidRPr="00100E8E" w:rsidRDefault="00935C1B" w:rsidP="003E379E">
            <w:pPr>
              <w:jc w:val="center"/>
              <w:rPr>
                <w:rFonts w:ascii="Arial" w:hAnsi="Arial" w:cs="Arial"/>
                <w:sz w:val="20"/>
                <w:szCs w:val="20"/>
              </w:rPr>
            </w:pPr>
            <w:r w:rsidRPr="00100E8E">
              <w:rPr>
                <w:rFonts w:ascii="Arial" w:hAnsi="Arial" w:cs="Arial"/>
                <w:sz w:val="20"/>
                <w:szCs w:val="20"/>
              </w:rPr>
              <w:t>18</w:t>
            </w:r>
            <w:r w:rsidR="005F1872" w:rsidRPr="00100E8E">
              <w:rPr>
                <w:rFonts w:ascii="Arial" w:hAnsi="Arial" w:cs="Arial"/>
                <w:sz w:val="20"/>
                <w:szCs w:val="20"/>
              </w:rPr>
              <w:t>/32</w:t>
            </w:r>
            <w:r w:rsidRPr="00100E8E">
              <w:rPr>
                <w:rFonts w:ascii="Arial" w:hAnsi="Arial" w:cs="Arial"/>
                <w:sz w:val="20"/>
                <w:szCs w:val="20"/>
              </w:rPr>
              <w:t xml:space="preserve"> (56%)</w:t>
            </w:r>
          </w:p>
        </w:tc>
        <w:tc>
          <w:tcPr>
            <w:tcW w:w="1260" w:type="dxa"/>
          </w:tcPr>
          <w:p w14:paraId="58CC749B"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r>
      <w:tr w:rsidR="00935C1B" w:rsidRPr="00100E8E" w14:paraId="5047F2CF" w14:textId="77777777" w:rsidTr="00E905E2">
        <w:tc>
          <w:tcPr>
            <w:tcW w:w="4495" w:type="dxa"/>
          </w:tcPr>
          <w:p w14:paraId="08651194"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w:t>
            </w:r>
          </w:p>
        </w:tc>
        <w:tc>
          <w:tcPr>
            <w:tcW w:w="1710" w:type="dxa"/>
          </w:tcPr>
          <w:p w14:paraId="28600E3E" w14:textId="77777777" w:rsidR="00935C1B" w:rsidRPr="00100E8E" w:rsidRDefault="00935C1B" w:rsidP="003E379E">
            <w:pPr>
              <w:jc w:val="center"/>
              <w:rPr>
                <w:rFonts w:ascii="Arial" w:hAnsi="Arial" w:cs="Arial"/>
                <w:sz w:val="20"/>
                <w:szCs w:val="20"/>
              </w:rPr>
            </w:pPr>
          </w:p>
        </w:tc>
        <w:tc>
          <w:tcPr>
            <w:tcW w:w="1710" w:type="dxa"/>
          </w:tcPr>
          <w:p w14:paraId="080F3233" w14:textId="77777777" w:rsidR="00935C1B" w:rsidRPr="00100E8E" w:rsidRDefault="00935C1B" w:rsidP="003E379E">
            <w:pPr>
              <w:jc w:val="center"/>
              <w:rPr>
                <w:rFonts w:ascii="Arial" w:hAnsi="Arial" w:cs="Arial"/>
                <w:sz w:val="20"/>
                <w:szCs w:val="20"/>
              </w:rPr>
            </w:pPr>
          </w:p>
        </w:tc>
        <w:tc>
          <w:tcPr>
            <w:tcW w:w="1260" w:type="dxa"/>
          </w:tcPr>
          <w:p w14:paraId="4A05818E" w14:textId="77777777" w:rsidR="00935C1B" w:rsidRPr="00100E8E" w:rsidRDefault="00935C1B" w:rsidP="003E379E">
            <w:pPr>
              <w:jc w:val="center"/>
              <w:rPr>
                <w:rFonts w:ascii="Arial" w:hAnsi="Arial" w:cs="Arial"/>
                <w:sz w:val="20"/>
                <w:szCs w:val="20"/>
              </w:rPr>
            </w:pPr>
          </w:p>
        </w:tc>
      </w:tr>
      <w:tr w:rsidR="00935C1B" w:rsidRPr="00100E8E" w14:paraId="3092DD59" w14:textId="77777777" w:rsidTr="00E905E2">
        <w:tc>
          <w:tcPr>
            <w:tcW w:w="4495" w:type="dxa"/>
          </w:tcPr>
          <w:p w14:paraId="733AE150"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Recording responses makes the examination </w:t>
            </w:r>
            <w:proofErr w:type="gramStart"/>
            <w:r w:rsidRPr="00100E8E">
              <w:rPr>
                <w:rFonts w:ascii="Arial" w:hAnsi="Arial" w:cs="Arial"/>
                <w:sz w:val="20"/>
                <w:szCs w:val="20"/>
              </w:rPr>
              <w:t>more fair</w:t>
            </w:r>
            <w:proofErr w:type="gramEnd"/>
          </w:p>
        </w:tc>
        <w:tc>
          <w:tcPr>
            <w:tcW w:w="1710" w:type="dxa"/>
          </w:tcPr>
          <w:p w14:paraId="34E2AC67"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Pr>
          <w:p w14:paraId="76FCCC72" w14:textId="6A9FA5A4" w:rsidR="00935C1B" w:rsidRPr="00100E8E" w:rsidRDefault="00935C1B" w:rsidP="003E379E">
            <w:pPr>
              <w:jc w:val="center"/>
              <w:rPr>
                <w:rFonts w:ascii="Arial" w:hAnsi="Arial" w:cs="Arial"/>
                <w:sz w:val="20"/>
                <w:szCs w:val="20"/>
              </w:rPr>
            </w:pPr>
            <w:r w:rsidRPr="00100E8E">
              <w:rPr>
                <w:rFonts w:ascii="Arial" w:hAnsi="Arial" w:cs="Arial"/>
                <w:sz w:val="20"/>
                <w:szCs w:val="20"/>
              </w:rPr>
              <w:t>18</w:t>
            </w:r>
            <w:r w:rsidR="005F1872" w:rsidRPr="00100E8E">
              <w:rPr>
                <w:rFonts w:ascii="Arial" w:hAnsi="Arial" w:cs="Arial"/>
                <w:sz w:val="20"/>
                <w:szCs w:val="20"/>
              </w:rPr>
              <w:t>/32</w:t>
            </w:r>
            <w:r w:rsidRPr="00100E8E">
              <w:rPr>
                <w:rFonts w:ascii="Arial" w:hAnsi="Arial" w:cs="Arial"/>
                <w:sz w:val="20"/>
                <w:szCs w:val="20"/>
              </w:rPr>
              <w:t xml:space="preserve"> (56%)</w:t>
            </w:r>
          </w:p>
        </w:tc>
        <w:tc>
          <w:tcPr>
            <w:tcW w:w="1260" w:type="dxa"/>
          </w:tcPr>
          <w:p w14:paraId="5B3C3A3B"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r>
      <w:tr w:rsidR="00935C1B" w:rsidRPr="00100E8E" w14:paraId="07391841" w14:textId="77777777" w:rsidTr="00E905E2">
        <w:tc>
          <w:tcPr>
            <w:tcW w:w="4495" w:type="dxa"/>
          </w:tcPr>
          <w:p w14:paraId="0D427919" w14:textId="77777777" w:rsidR="00935C1B" w:rsidRPr="00100E8E" w:rsidRDefault="00935C1B" w:rsidP="003E379E">
            <w:pPr>
              <w:rPr>
                <w:rFonts w:ascii="Arial" w:hAnsi="Arial" w:cs="Arial"/>
                <w:sz w:val="20"/>
                <w:szCs w:val="20"/>
              </w:rPr>
            </w:pPr>
          </w:p>
        </w:tc>
        <w:tc>
          <w:tcPr>
            <w:tcW w:w="1710" w:type="dxa"/>
          </w:tcPr>
          <w:p w14:paraId="4A2C7EC9" w14:textId="77777777" w:rsidR="00935C1B" w:rsidRPr="00100E8E" w:rsidRDefault="00935C1B" w:rsidP="003E379E">
            <w:pPr>
              <w:jc w:val="center"/>
              <w:rPr>
                <w:rFonts w:ascii="Arial" w:hAnsi="Arial" w:cs="Arial"/>
                <w:sz w:val="20"/>
                <w:szCs w:val="20"/>
              </w:rPr>
            </w:pPr>
          </w:p>
        </w:tc>
        <w:tc>
          <w:tcPr>
            <w:tcW w:w="1710" w:type="dxa"/>
          </w:tcPr>
          <w:p w14:paraId="2808C288" w14:textId="77777777" w:rsidR="00935C1B" w:rsidRPr="00100E8E" w:rsidRDefault="00935C1B" w:rsidP="003E379E">
            <w:pPr>
              <w:jc w:val="center"/>
              <w:rPr>
                <w:rFonts w:ascii="Arial" w:hAnsi="Arial" w:cs="Arial"/>
                <w:sz w:val="20"/>
                <w:szCs w:val="20"/>
              </w:rPr>
            </w:pPr>
          </w:p>
        </w:tc>
        <w:tc>
          <w:tcPr>
            <w:tcW w:w="1260" w:type="dxa"/>
          </w:tcPr>
          <w:p w14:paraId="731BA941" w14:textId="77777777" w:rsidR="00935C1B" w:rsidRPr="00100E8E" w:rsidRDefault="00935C1B" w:rsidP="003E379E">
            <w:pPr>
              <w:jc w:val="center"/>
              <w:rPr>
                <w:rFonts w:ascii="Arial" w:hAnsi="Arial" w:cs="Arial"/>
                <w:sz w:val="20"/>
                <w:szCs w:val="20"/>
              </w:rPr>
            </w:pPr>
          </w:p>
        </w:tc>
      </w:tr>
    </w:tbl>
    <w:p w14:paraId="2FA6F9A0" w14:textId="77777777" w:rsidR="001D2071" w:rsidRPr="00100E8E" w:rsidRDefault="001D2071" w:rsidP="00935C1B">
      <w:pPr>
        <w:rPr>
          <w:rFonts w:ascii="Arial" w:hAnsi="Arial" w:cs="Arial"/>
          <w:sz w:val="20"/>
          <w:szCs w:val="20"/>
        </w:rPr>
      </w:pPr>
    </w:p>
    <w:p w14:paraId="548B2F47" w14:textId="77777777" w:rsidR="001D2071" w:rsidRPr="00100E8E" w:rsidRDefault="001D2071" w:rsidP="00935C1B">
      <w:pPr>
        <w:rPr>
          <w:rFonts w:ascii="Arial" w:hAnsi="Arial" w:cs="Arial"/>
          <w:sz w:val="20"/>
          <w:szCs w:val="20"/>
        </w:rPr>
      </w:pPr>
    </w:p>
    <w:p w14:paraId="3A2FAD93" w14:textId="77777777" w:rsidR="001D2071" w:rsidRPr="00100E8E" w:rsidRDefault="001D2071" w:rsidP="00935C1B">
      <w:pPr>
        <w:rPr>
          <w:rFonts w:ascii="Arial" w:hAnsi="Arial" w:cs="Arial"/>
          <w:sz w:val="20"/>
          <w:szCs w:val="20"/>
        </w:rPr>
      </w:pPr>
    </w:p>
    <w:p w14:paraId="34642FFC" w14:textId="70279944" w:rsidR="00935C1B" w:rsidRPr="00100E8E" w:rsidRDefault="00935C1B" w:rsidP="00935C1B">
      <w:pPr>
        <w:rPr>
          <w:rFonts w:ascii="Arial" w:hAnsi="Arial" w:cs="Arial"/>
          <w:sz w:val="20"/>
          <w:szCs w:val="20"/>
        </w:rPr>
      </w:pPr>
      <w:r w:rsidRPr="00100E8E">
        <w:rPr>
          <w:rFonts w:ascii="Arial" w:hAnsi="Arial" w:cs="Arial"/>
          <w:sz w:val="20"/>
          <w:szCs w:val="20"/>
        </w:rPr>
        <w:t xml:space="preserve">Abbreviations: </w:t>
      </w:r>
      <w:r w:rsidR="00F759DD" w:rsidRPr="00100E8E">
        <w:rPr>
          <w:rFonts w:ascii="Arial" w:hAnsi="Arial" w:cs="Arial"/>
          <w:sz w:val="20"/>
          <w:szCs w:val="20"/>
        </w:rPr>
        <w:t>C</w:t>
      </w:r>
      <w:r w:rsidRPr="00100E8E">
        <w:rPr>
          <w:rFonts w:ascii="Arial" w:hAnsi="Arial" w:cs="Arial"/>
          <w:sz w:val="20"/>
          <w:szCs w:val="20"/>
        </w:rPr>
        <w:t xml:space="preserve">-MOE: </w:t>
      </w:r>
      <w:r w:rsidR="00F759DD" w:rsidRPr="00100E8E">
        <w:rPr>
          <w:rFonts w:ascii="Arial" w:hAnsi="Arial" w:cs="Arial"/>
          <w:sz w:val="20"/>
          <w:szCs w:val="20"/>
        </w:rPr>
        <w:t>conventional</w:t>
      </w:r>
      <w:r w:rsidRPr="00100E8E">
        <w:rPr>
          <w:rFonts w:ascii="Arial" w:hAnsi="Arial" w:cs="Arial"/>
          <w:sz w:val="20"/>
          <w:szCs w:val="20"/>
        </w:rPr>
        <w:t xml:space="preserve"> mock oral examination; </w:t>
      </w:r>
      <w:r w:rsidR="00F759DD" w:rsidRPr="00100E8E">
        <w:rPr>
          <w:rFonts w:ascii="Arial" w:hAnsi="Arial" w:cs="Arial"/>
          <w:sz w:val="20"/>
          <w:szCs w:val="20"/>
        </w:rPr>
        <w:t>SD-</w:t>
      </w:r>
      <w:r w:rsidRPr="00100E8E">
        <w:rPr>
          <w:rFonts w:ascii="Arial" w:hAnsi="Arial" w:cs="Arial"/>
          <w:sz w:val="20"/>
          <w:szCs w:val="20"/>
        </w:rPr>
        <w:t xml:space="preserve">MOE: </w:t>
      </w:r>
      <w:r w:rsidR="00F759DD" w:rsidRPr="00100E8E">
        <w:rPr>
          <w:rFonts w:ascii="Arial" w:hAnsi="Arial" w:cs="Arial"/>
          <w:sz w:val="20"/>
          <w:szCs w:val="20"/>
        </w:rPr>
        <w:t xml:space="preserve">self-directed </w:t>
      </w:r>
      <w:r w:rsidRPr="00100E8E">
        <w:rPr>
          <w:rFonts w:ascii="Arial" w:hAnsi="Arial" w:cs="Arial"/>
          <w:sz w:val="20"/>
          <w:szCs w:val="20"/>
        </w:rPr>
        <w:t>mock oral examination</w:t>
      </w:r>
    </w:p>
    <w:p w14:paraId="02919D22" w14:textId="77777777" w:rsidR="00935C1B" w:rsidRPr="00100E8E" w:rsidRDefault="00935C1B" w:rsidP="00935C1B">
      <w:pPr>
        <w:rPr>
          <w:rFonts w:ascii="Arial" w:hAnsi="Arial" w:cs="Arial"/>
          <w:sz w:val="20"/>
          <w:szCs w:val="20"/>
        </w:rPr>
      </w:pPr>
    </w:p>
    <w:p w14:paraId="2745D8E0" w14:textId="3A518B62" w:rsidR="00935C1B" w:rsidRPr="00100E8E" w:rsidRDefault="00935C1B" w:rsidP="00935C1B">
      <w:pPr>
        <w:rPr>
          <w:rFonts w:ascii="Arial" w:hAnsi="Arial" w:cs="Arial"/>
          <w:sz w:val="20"/>
          <w:szCs w:val="20"/>
        </w:rPr>
      </w:pPr>
      <w:proofErr w:type="spellStart"/>
      <w:r w:rsidRPr="00100E8E">
        <w:rPr>
          <w:rFonts w:ascii="Arial" w:hAnsi="Arial" w:cs="Arial"/>
          <w:sz w:val="20"/>
          <w:szCs w:val="20"/>
          <w:vertAlign w:val="superscript"/>
        </w:rPr>
        <w:t>a</w:t>
      </w:r>
      <w:r w:rsidRPr="00100E8E">
        <w:rPr>
          <w:rFonts w:ascii="Arial" w:hAnsi="Arial" w:cs="Arial"/>
          <w:sz w:val="20"/>
          <w:szCs w:val="20"/>
        </w:rPr>
        <w:t>A</w:t>
      </w:r>
      <w:proofErr w:type="spellEnd"/>
      <w:r w:rsidRPr="00100E8E">
        <w:rPr>
          <w:rFonts w:ascii="Arial" w:hAnsi="Arial" w:cs="Arial"/>
          <w:sz w:val="20"/>
          <w:szCs w:val="20"/>
        </w:rPr>
        <w:t xml:space="preserve"> total of 14 residents completed only the </w:t>
      </w:r>
      <w:r w:rsidR="00F759DD" w:rsidRPr="00100E8E">
        <w:rPr>
          <w:rFonts w:ascii="Arial" w:hAnsi="Arial" w:cs="Arial"/>
          <w:sz w:val="20"/>
          <w:szCs w:val="20"/>
        </w:rPr>
        <w:t>C</w:t>
      </w:r>
      <w:r w:rsidRPr="00100E8E">
        <w:rPr>
          <w:rFonts w:ascii="Arial" w:hAnsi="Arial" w:cs="Arial"/>
          <w:sz w:val="20"/>
          <w:szCs w:val="20"/>
        </w:rPr>
        <w:t>-MOE, and 9 of those completed the post-examination survey.</w:t>
      </w:r>
    </w:p>
    <w:p w14:paraId="2D1C24AF" w14:textId="40F545C8" w:rsidR="00875F12" w:rsidRPr="00100E8E" w:rsidRDefault="00935C1B">
      <w:pPr>
        <w:rPr>
          <w:rFonts w:ascii="Arial" w:hAnsi="Arial" w:cs="Arial"/>
          <w:b/>
          <w:bCs/>
          <w:sz w:val="20"/>
          <w:szCs w:val="20"/>
        </w:rPr>
      </w:pPr>
      <w:proofErr w:type="spellStart"/>
      <w:r w:rsidRPr="00100E8E">
        <w:rPr>
          <w:rFonts w:ascii="Arial" w:hAnsi="Arial" w:cs="Arial"/>
          <w:sz w:val="20"/>
          <w:szCs w:val="20"/>
          <w:vertAlign w:val="superscript"/>
        </w:rPr>
        <w:t>b</w:t>
      </w:r>
      <w:r w:rsidRPr="00100E8E">
        <w:rPr>
          <w:rFonts w:ascii="Arial" w:hAnsi="Arial" w:cs="Arial"/>
          <w:sz w:val="20"/>
          <w:szCs w:val="20"/>
        </w:rPr>
        <w:t>A</w:t>
      </w:r>
      <w:proofErr w:type="spellEnd"/>
      <w:r w:rsidRPr="00100E8E">
        <w:rPr>
          <w:rFonts w:ascii="Arial" w:hAnsi="Arial" w:cs="Arial"/>
          <w:sz w:val="20"/>
          <w:szCs w:val="20"/>
        </w:rPr>
        <w:t xml:space="preserve"> total of 41 residents completed the both the </w:t>
      </w:r>
      <w:r w:rsidR="00F759DD" w:rsidRPr="00100E8E">
        <w:rPr>
          <w:rFonts w:ascii="Arial" w:hAnsi="Arial" w:cs="Arial"/>
          <w:sz w:val="20"/>
          <w:szCs w:val="20"/>
        </w:rPr>
        <w:t>C</w:t>
      </w:r>
      <w:r w:rsidRPr="00100E8E">
        <w:rPr>
          <w:rFonts w:ascii="Arial" w:hAnsi="Arial" w:cs="Arial"/>
          <w:sz w:val="20"/>
          <w:szCs w:val="20"/>
        </w:rPr>
        <w:t xml:space="preserve">-MOE and </w:t>
      </w:r>
      <w:r w:rsidR="00F759DD" w:rsidRPr="00100E8E">
        <w:rPr>
          <w:rFonts w:ascii="Arial" w:hAnsi="Arial" w:cs="Arial"/>
          <w:sz w:val="20"/>
          <w:szCs w:val="20"/>
        </w:rPr>
        <w:t>SD-</w:t>
      </w:r>
      <w:r w:rsidRPr="00100E8E">
        <w:rPr>
          <w:rFonts w:ascii="Arial" w:hAnsi="Arial" w:cs="Arial"/>
          <w:sz w:val="20"/>
          <w:szCs w:val="20"/>
        </w:rPr>
        <w:t>MOE, and 32 of those completed the post-examination survey.</w:t>
      </w:r>
      <w:r w:rsidR="005F1872" w:rsidRPr="00100E8E">
        <w:rPr>
          <w:rFonts w:ascii="Arial" w:hAnsi="Arial" w:cs="Arial"/>
          <w:sz w:val="20"/>
          <w:szCs w:val="20"/>
        </w:rPr>
        <w:t xml:space="preserve"> One resident in this group did not </w:t>
      </w:r>
      <w:r w:rsidR="00734157" w:rsidRPr="00100E8E">
        <w:rPr>
          <w:rFonts w:ascii="Arial" w:hAnsi="Arial" w:cs="Arial"/>
          <w:sz w:val="20"/>
          <w:szCs w:val="20"/>
        </w:rPr>
        <w:t>respond to the satisfaction item (n=31).</w:t>
      </w:r>
      <w:r w:rsidR="00875F12" w:rsidRPr="00100E8E">
        <w:rPr>
          <w:rFonts w:ascii="Arial" w:hAnsi="Arial" w:cs="Arial"/>
          <w:b/>
          <w:bCs/>
          <w:sz w:val="20"/>
          <w:szCs w:val="20"/>
        </w:rPr>
        <w:br w:type="page"/>
      </w:r>
    </w:p>
    <w:p w14:paraId="2BB81FEC" w14:textId="7016BE78" w:rsidR="00935C1B" w:rsidRPr="00100E8E" w:rsidRDefault="00935C1B" w:rsidP="00935C1B">
      <w:pPr>
        <w:rPr>
          <w:rFonts w:ascii="Arial" w:hAnsi="Arial" w:cs="Arial"/>
          <w:b/>
          <w:bCs/>
          <w:sz w:val="20"/>
          <w:szCs w:val="20"/>
        </w:rPr>
      </w:pPr>
      <w:r w:rsidRPr="00100E8E">
        <w:rPr>
          <w:rFonts w:ascii="Arial" w:hAnsi="Arial" w:cs="Arial"/>
          <w:b/>
          <w:bCs/>
          <w:sz w:val="20"/>
          <w:szCs w:val="20"/>
        </w:rPr>
        <w:lastRenderedPageBreak/>
        <w:t xml:space="preserve">Table </w:t>
      </w:r>
      <w:r w:rsidR="00044971" w:rsidRPr="00100E8E">
        <w:rPr>
          <w:rFonts w:ascii="Arial" w:hAnsi="Arial" w:cs="Arial"/>
          <w:b/>
          <w:bCs/>
          <w:sz w:val="20"/>
          <w:szCs w:val="20"/>
        </w:rPr>
        <w:t>3</w:t>
      </w:r>
      <w:r w:rsidRPr="00100E8E">
        <w:rPr>
          <w:rFonts w:ascii="Arial" w:hAnsi="Arial" w:cs="Arial"/>
          <w:b/>
          <w:bCs/>
          <w:sz w:val="20"/>
          <w:szCs w:val="20"/>
        </w:rPr>
        <w:t xml:space="preserve">. </w:t>
      </w:r>
      <w:r w:rsidRPr="00100E8E">
        <w:rPr>
          <w:rFonts w:ascii="Arial" w:hAnsi="Arial" w:cs="Arial"/>
          <w:sz w:val="20"/>
          <w:szCs w:val="20"/>
        </w:rPr>
        <w:t xml:space="preserve">Faculty Agreement with Survey Statements Regarding the </w:t>
      </w:r>
      <w:r w:rsidR="00F759DD" w:rsidRPr="00100E8E">
        <w:rPr>
          <w:rFonts w:ascii="Arial" w:hAnsi="Arial" w:cs="Arial"/>
          <w:sz w:val="20"/>
          <w:szCs w:val="20"/>
        </w:rPr>
        <w:t>C</w:t>
      </w:r>
      <w:r w:rsidRPr="00100E8E">
        <w:rPr>
          <w:rFonts w:ascii="Arial" w:hAnsi="Arial" w:cs="Arial"/>
          <w:sz w:val="20"/>
          <w:szCs w:val="20"/>
        </w:rPr>
        <w:t xml:space="preserve">-MOE and </w:t>
      </w:r>
      <w:r w:rsidR="00F759DD" w:rsidRPr="00100E8E">
        <w:rPr>
          <w:rFonts w:ascii="Arial" w:hAnsi="Arial" w:cs="Arial"/>
          <w:sz w:val="20"/>
          <w:szCs w:val="20"/>
        </w:rPr>
        <w:t>SD-</w:t>
      </w:r>
      <w:r w:rsidRPr="00100E8E">
        <w:rPr>
          <w:rFonts w:ascii="Arial" w:hAnsi="Arial" w:cs="Arial"/>
          <w:sz w:val="20"/>
          <w:szCs w:val="20"/>
        </w:rPr>
        <w:t>MOE</w:t>
      </w:r>
    </w:p>
    <w:p w14:paraId="51AD6C1D" w14:textId="77777777" w:rsidR="00935C1B" w:rsidRPr="00100E8E" w:rsidRDefault="00935C1B" w:rsidP="00935C1B">
      <w:pPr>
        <w:rPr>
          <w:rFonts w:ascii="Arial" w:hAnsi="Arial" w:cs="Arial"/>
          <w:b/>
          <w:bCs/>
          <w:sz w:val="20"/>
          <w:szCs w:val="20"/>
        </w:rPr>
      </w:pPr>
    </w:p>
    <w:tbl>
      <w:tblPr>
        <w:tblStyle w:val="TableGrid"/>
        <w:tblpPr w:leftFromText="180" w:rightFromText="180" w:vertAnchor="page" w:tblpY="2425"/>
        <w:tblW w:w="9175" w:type="dxa"/>
        <w:tblBorders>
          <w:left w:val="none" w:sz="0" w:space="0" w:color="auto"/>
          <w:right w:val="none" w:sz="0" w:space="0" w:color="auto"/>
          <w:insideV w:val="none" w:sz="0" w:space="0" w:color="auto"/>
        </w:tblBorders>
        <w:tblLook w:val="04A0" w:firstRow="1" w:lastRow="0" w:firstColumn="1" w:lastColumn="0" w:noHBand="0" w:noVBand="1"/>
      </w:tblPr>
      <w:tblGrid>
        <w:gridCol w:w="4495"/>
        <w:gridCol w:w="1710"/>
        <w:gridCol w:w="1710"/>
        <w:gridCol w:w="1260"/>
      </w:tblGrid>
      <w:tr w:rsidR="00935C1B" w:rsidRPr="00100E8E" w14:paraId="53B01A40" w14:textId="77777777" w:rsidTr="00FB29CF">
        <w:tc>
          <w:tcPr>
            <w:tcW w:w="4495" w:type="dxa"/>
            <w:tcBorders>
              <w:bottom w:val="single" w:sz="4" w:space="0" w:color="auto"/>
            </w:tcBorders>
          </w:tcPr>
          <w:p w14:paraId="0519640A" w14:textId="77777777" w:rsidR="00935C1B" w:rsidRPr="00100E8E" w:rsidRDefault="00935C1B" w:rsidP="003E379E">
            <w:pPr>
              <w:jc w:val="center"/>
              <w:rPr>
                <w:rFonts w:ascii="Arial" w:hAnsi="Arial" w:cs="Arial"/>
                <w:b/>
                <w:bCs/>
                <w:sz w:val="20"/>
                <w:szCs w:val="20"/>
              </w:rPr>
            </w:pPr>
          </w:p>
        </w:tc>
        <w:tc>
          <w:tcPr>
            <w:tcW w:w="1710" w:type="dxa"/>
            <w:tcBorders>
              <w:bottom w:val="single" w:sz="4" w:space="0" w:color="auto"/>
            </w:tcBorders>
          </w:tcPr>
          <w:p w14:paraId="3A1F7C65" w14:textId="1062ECAC" w:rsidR="00935C1B" w:rsidRPr="00100E8E" w:rsidRDefault="00F759DD" w:rsidP="003E379E">
            <w:pPr>
              <w:jc w:val="center"/>
              <w:rPr>
                <w:rFonts w:ascii="Arial" w:hAnsi="Arial" w:cs="Arial"/>
                <w:b/>
                <w:bCs/>
                <w:sz w:val="20"/>
                <w:szCs w:val="20"/>
                <w:vertAlign w:val="superscript"/>
              </w:rPr>
            </w:pPr>
            <w:r w:rsidRPr="00100E8E">
              <w:rPr>
                <w:rFonts w:ascii="Arial" w:hAnsi="Arial" w:cs="Arial"/>
                <w:b/>
                <w:bCs/>
                <w:sz w:val="20"/>
                <w:szCs w:val="20"/>
              </w:rPr>
              <w:t>C</w:t>
            </w:r>
            <w:r w:rsidR="00935C1B" w:rsidRPr="00100E8E">
              <w:rPr>
                <w:rFonts w:ascii="Arial" w:hAnsi="Arial" w:cs="Arial"/>
                <w:b/>
                <w:bCs/>
                <w:sz w:val="20"/>
                <w:szCs w:val="20"/>
              </w:rPr>
              <w:t>-MOE</w:t>
            </w:r>
          </w:p>
          <w:p w14:paraId="64F40156" w14:textId="77777777" w:rsidR="00935C1B" w:rsidRPr="00100E8E" w:rsidRDefault="00935C1B" w:rsidP="003E379E">
            <w:pPr>
              <w:jc w:val="center"/>
              <w:rPr>
                <w:rFonts w:ascii="Arial" w:hAnsi="Arial" w:cs="Arial"/>
                <w:b/>
                <w:bCs/>
                <w:sz w:val="20"/>
                <w:szCs w:val="20"/>
              </w:rPr>
            </w:pPr>
            <w:r w:rsidRPr="00100E8E">
              <w:rPr>
                <w:rFonts w:ascii="Arial" w:hAnsi="Arial" w:cs="Arial"/>
                <w:b/>
                <w:bCs/>
                <w:sz w:val="20"/>
                <w:szCs w:val="20"/>
              </w:rPr>
              <w:t>(N=</w:t>
            </w:r>
            <w:proofErr w:type="gramStart"/>
            <w:r w:rsidRPr="00100E8E">
              <w:rPr>
                <w:rFonts w:ascii="Arial" w:hAnsi="Arial" w:cs="Arial"/>
                <w:b/>
                <w:bCs/>
                <w:sz w:val="20"/>
                <w:szCs w:val="20"/>
              </w:rPr>
              <w:t>56)</w:t>
            </w:r>
            <w:r w:rsidRPr="00100E8E">
              <w:rPr>
                <w:rFonts w:ascii="Arial" w:hAnsi="Arial" w:cs="Arial"/>
                <w:b/>
                <w:bCs/>
                <w:sz w:val="20"/>
                <w:szCs w:val="20"/>
                <w:vertAlign w:val="superscript"/>
              </w:rPr>
              <w:t>a</w:t>
            </w:r>
            <w:proofErr w:type="gramEnd"/>
          </w:p>
        </w:tc>
        <w:tc>
          <w:tcPr>
            <w:tcW w:w="1710" w:type="dxa"/>
            <w:tcBorders>
              <w:bottom w:val="single" w:sz="4" w:space="0" w:color="auto"/>
            </w:tcBorders>
          </w:tcPr>
          <w:p w14:paraId="7FE4277D" w14:textId="3E1E3C8E" w:rsidR="00935C1B" w:rsidRPr="00100E8E" w:rsidRDefault="00F759DD" w:rsidP="003E379E">
            <w:pPr>
              <w:jc w:val="center"/>
              <w:rPr>
                <w:rFonts w:ascii="Arial" w:hAnsi="Arial" w:cs="Arial"/>
                <w:b/>
                <w:bCs/>
                <w:sz w:val="20"/>
                <w:szCs w:val="20"/>
                <w:vertAlign w:val="superscript"/>
              </w:rPr>
            </w:pPr>
            <w:r w:rsidRPr="00100E8E">
              <w:rPr>
                <w:rFonts w:ascii="Arial" w:hAnsi="Arial" w:cs="Arial"/>
                <w:b/>
                <w:bCs/>
                <w:sz w:val="20"/>
                <w:szCs w:val="20"/>
              </w:rPr>
              <w:t>SD-</w:t>
            </w:r>
            <w:r w:rsidR="00935C1B" w:rsidRPr="00100E8E">
              <w:rPr>
                <w:rFonts w:ascii="Arial" w:hAnsi="Arial" w:cs="Arial"/>
                <w:b/>
                <w:bCs/>
                <w:sz w:val="20"/>
                <w:szCs w:val="20"/>
              </w:rPr>
              <w:t>MOE</w:t>
            </w:r>
          </w:p>
          <w:p w14:paraId="6ECBF226" w14:textId="77777777" w:rsidR="00935C1B" w:rsidRPr="00100E8E" w:rsidRDefault="00935C1B" w:rsidP="003E379E">
            <w:pPr>
              <w:jc w:val="center"/>
              <w:rPr>
                <w:rFonts w:ascii="Arial" w:hAnsi="Arial" w:cs="Arial"/>
                <w:b/>
                <w:bCs/>
                <w:sz w:val="20"/>
                <w:szCs w:val="20"/>
                <w:vertAlign w:val="superscript"/>
              </w:rPr>
            </w:pPr>
            <w:r w:rsidRPr="00100E8E">
              <w:rPr>
                <w:rFonts w:ascii="Arial" w:hAnsi="Arial" w:cs="Arial"/>
                <w:b/>
                <w:bCs/>
                <w:sz w:val="20"/>
                <w:szCs w:val="20"/>
              </w:rPr>
              <w:t>(N=</w:t>
            </w:r>
            <w:proofErr w:type="gramStart"/>
            <w:r w:rsidRPr="00100E8E">
              <w:rPr>
                <w:rFonts w:ascii="Arial" w:hAnsi="Arial" w:cs="Arial"/>
                <w:b/>
                <w:bCs/>
                <w:sz w:val="20"/>
                <w:szCs w:val="20"/>
              </w:rPr>
              <w:t>20)</w:t>
            </w:r>
            <w:r w:rsidRPr="00100E8E">
              <w:rPr>
                <w:rFonts w:ascii="Arial" w:hAnsi="Arial" w:cs="Arial"/>
                <w:b/>
                <w:bCs/>
                <w:sz w:val="20"/>
                <w:szCs w:val="20"/>
                <w:vertAlign w:val="superscript"/>
              </w:rPr>
              <w:t>b</w:t>
            </w:r>
            <w:proofErr w:type="gramEnd"/>
          </w:p>
        </w:tc>
        <w:tc>
          <w:tcPr>
            <w:tcW w:w="1260" w:type="dxa"/>
            <w:tcBorders>
              <w:bottom w:val="single" w:sz="4" w:space="0" w:color="auto"/>
            </w:tcBorders>
          </w:tcPr>
          <w:p w14:paraId="211592DE" w14:textId="77777777" w:rsidR="00935C1B" w:rsidRPr="00100E8E" w:rsidRDefault="00935C1B" w:rsidP="003E379E">
            <w:pPr>
              <w:jc w:val="center"/>
              <w:rPr>
                <w:rFonts w:ascii="Arial" w:hAnsi="Arial" w:cs="Arial"/>
                <w:b/>
                <w:bCs/>
                <w:sz w:val="20"/>
                <w:szCs w:val="20"/>
              </w:rPr>
            </w:pPr>
            <w:r w:rsidRPr="00100E8E">
              <w:rPr>
                <w:rFonts w:ascii="Arial" w:hAnsi="Arial" w:cs="Arial"/>
                <w:b/>
                <w:bCs/>
                <w:i/>
                <w:iCs/>
                <w:sz w:val="20"/>
                <w:szCs w:val="20"/>
              </w:rPr>
              <w:t>P</w:t>
            </w:r>
            <w:r w:rsidRPr="00100E8E">
              <w:rPr>
                <w:rFonts w:ascii="Arial" w:hAnsi="Arial" w:cs="Arial"/>
                <w:b/>
                <w:bCs/>
                <w:sz w:val="20"/>
                <w:szCs w:val="20"/>
              </w:rPr>
              <w:t xml:space="preserve"> value</w:t>
            </w:r>
          </w:p>
        </w:tc>
      </w:tr>
      <w:tr w:rsidR="00935C1B" w:rsidRPr="00100E8E" w14:paraId="3B3D9481" w14:textId="77777777" w:rsidTr="00FB29CF">
        <w:tc>
          <w:tcPr>
            <w:tcW w:w="4495" w:type="dxa"/>
            <w:tcBorders>
              <w:bottom w:val="nil"/>
            </w:tcBorders>
          </w:tcPr>
          <w:p w14:paraId="25EBEDA8" w14:textId="77777777" w:rsidR="00935C1B" w:rsidRPr="00100E8E" w:rsidRDefault="00935C1B" w:rsidP="003E379E">
            <w:pPr>
              <w:rPr>
                <w:rFonts w:ascii="Arial" w:hAnsi="Arial" w:cs="Arial"/>
                <w:sz w:val="20"/>
                <w:szCs w:val="20"/>
              </w:rPr>
            </w:pPr>
            <w:r w:rsidRPr="00100E8E">
              <w:rPr>
                <w:rFonts w:ascii="Arial" w:hAnsi="Arial" w:cs="Arial"/>
                <w:sz w:val="20"/>
                <w:szCs w:val="20"/>
              </w:rPr>
              <w:t>Satisfied with the examination (No., %)</w:t>
            </w:r>
          </w:p>
        </w:tc>
        <w:tc>
          <w:tcPr>
            <w:tcW w:w="1710" w:type="dxa"/>
            <w:tcBorders>
              <w:bottom w:val="nil"/>
            </w:tcBorders>
          </w:tcPr>
          <w:p w14:paraId="670908CA" w14:textId="07E10351" w:rsidR="00935C1B" w:rsidRPr="00100E8E" w:rsidRDefault="00935C1B" w:rsidP="003E379E">
            <w:pPr>
              <w:jc w:val="center"/>
              <w:rPr>
                <w:rFonts w:ascii="Arial" w:hAnsi="Arial" w:cs="Arial"/>
                <w:sz w:val="20"/>
                <w:szCs w:val="20"/>
              </w:rPr>
            </w:pPr>
            <w:r w:rsidRPr="00100E8E">
              <w:rPr>
                <w:rFonts w:ascii="Arial" w:hAnsi="Arial" w:cs="Arial"/>
                <w:sz w:val="20"/>
                <w:szCs w:val="20"/>
              </w:rPr>
              <w:t>52</w:t>
            </w:r>
            <w:r w:rsidR="003B62F6" w:rsidRPr="00100E8E">
              <w:rPr>
                <w:rFonts w:ascii="Arial" w:hAnsi="Arial" w:cs="Arial"/>
                <w:sz w:val="20"/>
                <w:szCs w:val="20"/>
              </w:rPr>
              <w:t>/56</w:t>
            </w:r>
            <w:r w:rsidRPr="00100E8E">
              <w:rPr>
                <w:rFonts w:ascii="Arial" w:hAnsi="Arial" w:cs="Arial"/>
                <w:sz w:val="20"/>
                <w:szCs w:val="20"/>
              </w:rPr>
              <w:t xml:space="preserve"> (93%)</w:t>
            </w:r>
          </w:p>
        </w:tc>
        <w:tc>
          <w:tcPr>
            <w:tcW w:w="1710" w:type="dxa"/>
            <w:tcBorders>
              <w:bottom w:val="nil"/>
            </w:tcBorders>
          </w:tcPr>
          <w:p w14:paraId="60A32784" w14:textId="3D31C78A" w:rsidR="00935C1B" w:rsidRPr="00100E8E" w:rsidRDefault="00935C1B" w:rsidP="003E379E">
            <w:pPr>
              <w:jc w:val="center"/>
              <w:rPr>
                <w:rFonts w:ascii="Arial" w:hAnsi="Arial" w:cs="Arial"/>
                <w:sz w:val="20"/>
                <w:szCs w:val="20"/>
              </w:rPr>
            </w:pPr>
            <w:r w:rsidRPr="00100E8E">
              <w:rPr>
                <w:rFonts w:ascii="Arial" w:hAnsi="Arial" w:cs="Arial"/>
                <w:sz w:val="20"/>
                <w:szCs w:val="20"/>
              </w:rPr>
              <w:t>13</w:t>
            </w:r>
            <w:r w:rsidR="003B62F6" w:rsidRPr="00100E8E">
              <w:rPr>
                <w:rFonts w:ascii="Arial" w:hAnsi="Arial" w:cs="Arial"/>
                <w:sz w:val="20"/>
                <w:szCs w:val="20"/>
              </w:rPr>
              <w:t>/20</w:t>
            </w:r>
            <w:r w:rsidRPr="00100E8E">
              <w:rPr>
                <w:rFonts w:ascii="Arial" w:hAnsi="Arial" w:cs="Arial"/>
                <w:sz w:val="20"/>
                <w:szCs w:val="20"/>
              </w:rPr>
              <w:t xml:space="preserve"> (65%)</w:t>
            </w:r>
          </w:p>
        </w:tc>
        <w:tc>
          <w:tcPr>
            <w:tcW w:w="1260" w:type="dxa"/>
            <w:tcBorders>
              <w:bottom w:val="nil"/>
            </w:tcBorders>
          </w:tcPr>
          <w:p w14:paraId="6E2FCFA3" w14:textId="1AB10191" w:rsidR="00935C1B" w:rsidRPr="00100E8E" w:rsidRDefault="00935C1B" w:rsidP="003E379E">
            <w:pPr>
              <w:jc w:val="center"/>
              <w:rPr>
                <w:rFonts w:ascii="Arial" w:hAnsi="Arial" w:cs="Arial"/>
                <w:sz w:val="20"/>
                <w:szCs w:val="20"/>
              </w:rPr>
            </w:pPr>
            <w:r w:rsidRPr="00100E8E">
              <w:rPr>
                <w:rFonts w:ascii="Arial" w:hAnsi="Arial" w:cs="Arial"/>
                <w:sz w:val="20"/>
                <w:szCs w:val="20"/>
              </w:rPr>
              <w:t>&lt;</w:t>
            </w:r>
            <w:r w:rsidR="00660C93" w:rsidRPr="00100E8E">
              <w:rPr>
                <w:rFonts w:ascii="Arial" w:hAnsi="Arial" w:cs="Arial"/>
                <w:sz w:val="20"/>
                <w:szCs w:val="20"/>
              </w:rPr>
              <w:t>0</w:t>
            </w:r>
            <w:r w:rsidRPr="00100E8E">
              <w:rPr>
                <w:rFonts w:ascii="Arial" w:hAnsi="Arial" w:cs="Arial"/>
                <w:sz w:val="20"/>
                <w:szCs w:val="20"/>
              </w:rPr>
              <w:t>.01</w:t>
            </w:r>
          </w:p>
        </w:tc>
      </w:tr>
      <w:tr w:rsidR="00935C1B" w:rsidRPr="00100E8E" w14:paraId="336E7DF1" w14:textId="77777777" w:rsidTr="00FB29CF">
        <w:trPr>
          <w:trHeight w:val="132"/>
        </w:trPr>
        <w:tc>
          <w:tcPr>
            <w:tcW w:w="4495" w:type="dxa"/>
            <w:tcBorders>
              <w:top w:val="nil"/>
              <w:bottom w:val="nil"/>
            </w:tcBorders>
          </w:tcPr>
          <w:p w14:paraId="4476EF1B" w14:textId="77777777" w:rsidR="00935C1B" w:rsidRPr="00100E8E" w:rsidRDefault="00935C1B" w:rsidP="003E379E">
            <w:pPr>
              <w:rPr>
                <w:rFonts w:ascii="Arial" w:hAnsi="Arial" w:cs="Arial"/>
                <w:sz w:val="20"/>
                <w:szCs w:val="20"/>
              </w:rPr>
            </w:pPr>
          </w:p>
        </w:tc>
        <w:tc>
          <w:tcPr>
            <w:tcW w:w="1710" w:type="dxa"/>
            <w:tcBorders>
              <w:top w:val="nil"/>
              <w:bottom w:val="nil"/>
            </w:tcBorders>
          </w:tcPr>
          <w:p w14:paraId="21BFBB46" w14:textId="77777777" w:rsidR="00935C1B" w:rsidRPr="00100E8E" w:rsidRDefault="00935C1B" w:rsidP="003E379E">
            <w:pPr>
              <w:jc w:val="center"/>
              <w:rPr>
                <w:rFonts w:ascii="Arial" w:hAnsi="Arial" w:cs="Arial"/>
                <w:sz w:val="20"/>
                <w:szCs w:val="20"/>
              </w:rPr>
            </w:pPr>
          </w:p>
        </w:tc>
        <w:tc>
          <w:tcPr>
            <w:tcW w:w="1710" w:type="dxa"/>
            <w:tcBorders>
              <w:top w:val="nil"/>
              <w:bottom w:val="nil"/>
            </w:tcBorders>
          </w:tcPr>
          <w:p w14:paraId="53802573" w14:textId="77777777" w:rsidR="00935C1B" w:rsidRPr="00100E8E" w:rsidRDefault="00935C1B" w:rsidP="003E379E">
            <w:pPr>
              <w:jc w:val="center"/>
              <w:rPr>
                <w:rFonts w:ascii="Arial" w:hAnsi="Arial" w:cs="Arial"/>
                <w:sz w:val="20"/>
                <w:szCs w:val="20"/>
              </w:rPr>
            </w:pPr>
          </w:p>
        </w:tc>
        <w:tc>
          <w:tcPr>
            <w:tcW w:w="1260" w:type="dxa"/>
            <w:tcBorders>
              <w:top w:val="nil"/>
              <w:bottom w:val="nil"/>
            </w:tcBorders>
          </w:tcPr>
          <w:p w14:paraId="76298F61" w14:textId="77777777" w:rsidR="00935C1B" w:rsidRPr="00100E8E" w:rsidRDefault="00935C1B" w:rsidP="003E379E">
            <w:pPr>
              <w:jc w:val="center"/>
              <w:rPr>
                <w:rFonts w:ascii="Arial" w:hAnsi="Arial" w:cs="Arial"/>
                <w:sz w:val="20"/>
                <w:szCs w:val="20"/>
              </w:rPr>
            </w:pPr>
          </w:p>
        </w:tc>
      </w:tr>
      <w:tr w:rsidR="00935C1B" w:rsidRPr="00100E8E" w14:paraId="127716FD" w14:textId="77777777" w:rsidTr="00FB29CF">
        <w:tc>
          <w:tcPr>
            <w:tcW w:w="4495" w:type="dxa"/>
            <w:tcBorders>
              <w:top w:val="nil"/>
              <w:bottom w:val="nil"/>
            </w:tcBorders>
          </w:tcPr>
          <w:p w14:paraId="30E24A36" w14:textId="77777777" w:rsidR="00935C1B" w:rsidRPr="00100E8E" w:rsidRDefault="00935C1B" w:rsidP="003E379E">
            <w:pPr>
              <w:rPr>
                <w:rFonts w:ascii="Arial" w:hAnsi="Arial" w:cs="Arial"/>
                <w:sz w:val="20"/>
                <w:szCs w:val="20"/>
              </w:rPr>
            </w:pPr>
            <w:r w:rsidRPr="00100E8E">
              <w:rPr>
                <w:rFonts w:ascii="Arial" w:hAnsi="Arial" w:cs="Arial"/>
                <w:sz w:val="20"/>
                <w:szCs w:val="20"/>
              </w:rPr>
              <w:t>Appropriate case content</w:t>
            </w:r>
          </w:p>
        </w:tc>
        <w:tc>
          <w:tcPr>
            <w:tcW w:w="1710" w:type="dxa"/>
            <w:tcBorders>
              <w:top w:val="nil"/>
              <w:bottom w:val="nil"/>
            </w:tcBorders>
          </w:tcPr>
          <w:p w14:paraId="7445D447" w14:textId="0AF5AC50" w:rsidR="00935C1B" w:rsidRPr="00100E8E" w:rsidRDefault="00935C1B" w:rsidP="003E379E">
            <w:pPr>
              <w:jc w:val="center"/>
              <w:rPr>
                <w:rFonts w:ascii="Arial" w:hAnsi="Arial" w:cs="Arial"/>
                <w:sz w:val="20"/>
                <w:szCs w:val="20"/>
              </w:rPr>
            </w:pPr>
            <w:r w:rsidRPr="00100E8E">
              <w:rPr>
                <w:rFonts w:ascii="Arial" w:hAnsi="Arial" w:cs="Arial"/>
                <w:sz w:val="20"/>
                <w:szCs w:val="20"/>
              </w:rPr>
              <w:t>52</w:t>
            </w:r>
            <w:r w:rsidR="003B62F6" w:rsidRPr="00100E8E">
              <w:rPr>
                <w:rFonts w:ascii="Arial" w:hAnsi="Arial" w:cs="Arial"/>
                <w:sz w:val="20"/>
                <w:szCs w:val="20"/>
              </w:rPr>
              <w:t>/56</w:t>
            </w:r>
            <w:r w:rsidRPr="00100E8E">
              <w:rPr>
                <w:rFonts w:ascii="Arial" w:hAnsi="Arial" w:cs="Arial"/>
                <w:sz w:val="20"/>
                <w:szCs w:val="20"/>
              </w:rPr>
              <w:t xml:space="preserve"> (93%)</w:t>
            </w:r>
          </w:p>
        </w:tc>
        <w:tc>
          <w:tcPr>
            <w:tcW w:w="1710" w:type="dxa"/>
            <w:tcBorders>
              <w:top w:val="nil"/>
              <w:bottom w:val="nil"/>
            </w:tcBorders>
          </w:tcPr>
          <w:p w14:paraId="35ED9FC1" w14:textId="1264F0C9" w:rsidR="00935C1B" w:rsidRPr="00100E8E" w:rsidRDefault="00935C1B" w:rsidP="003E379E">
            <w:pPr>
              <w:jc w:val="center"/>
              <w:rPr>
                <w:rFonts w:ascii="Arial" w:hAnsi="Arial" w:cs="Arial"/>
                <w:sz w:val="20"/>
                <w:szCs w:val="20"/>
              </w:rPr>
            </w:pPr>
            <w:r w:rsidRPr="00100E8E">
              <w:rPr>
                <w:rFonts w:ascii="Arial" w:hAnsi="Arial" w:cs="Arial"/>
                <w:sz w:val="20"/>
                <w:szCs w:val="20"/>
              </w:rPr>
              <w:t xml:space="preserve"> 16</w:t>
            </w:r>
            <w:r w:rsidR="003B62F6" w:rsidRPr="00100E8E">
              <w:rPr>
                <w:rFonts w:ascii="Arial" w:hAnsi="Arial" w:cs="Arial"/>
                <w:sz w:val="20"/>
                <w:szCs w:val="20"/>
              </w:rPr>
              <w:t>/20</w:t>
            </w:r>
            <w:r w:rsidRPr="00100E8E">
              <w:rPr>
                <w:rFonts w:ascii="Arial" w:hAnsi="Arial" w:cs="Arial"/>
                <w:sz w:val="20"/>
                <w:szCs w:val="20"/>
              </w:rPr>
              <w:t xml:space="preserve"> (80%)</w:t>
            </w:r>
          </w:p>
        </w:tc>
        <w:tc>
          <w:tcPr>
            <w:tcW w:w="1260" w:type="dxa"/>
            <w:tcBorders>
              <w:top w:val="nil"/>
              <w:bottom w:val="nil"/>
            </w:tcBorders>
          </w:tcPr>
          <w:p w14:paraId="7816819B" w14:textId="434D10D3" w:rsidR="00935C1B" w:rsidRPr="00100E8E" w:rsidRDefault="00660C93" w:rsidP="003E379E">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.99</w:t>
            </w:r>
          </w:p>
        </w:tc>
      </w:tr>
      <w:tr w:rsidR="00935C1B" w:rsidRPr="00100E8E" w14:paraId="0AABECB9" w14:textId="77777777" w:rsidTr="00FB29CF">
        <w:tc>
          <w:tcPr>
            <w:tcW w:w="4495" w:type="dxa"/>
            <w:tcBorders>
              <w:top w:val="nil"/>
              <w:bottom w:val="nil"/>
            </w:tcBorders>
          </w:tcPr>
          <w:p w14:paraId="7DB9AF2A" w14:textId="77777777" w:rsidR="00935C1B" w:rsidRPr="00100E8E" w:rsidRDefault="00935C1B" w:rsidP="003E379E">
            <w:pPr>
              <w:rPr>
                <w:rFonts w:ascii="Arial" w:hAnsi="Arial" w:cs="Arial"/>
                <w:sz w:val="20"/>
                <w:szCs w:val="20"/>
              </w:rPr>
            </w:pPr>
          </w:p>
        </w:tc>
        <w:tc>
          <w:tcPr>
            <w:tcW w:w="1710" w:type="dxa"/>
            <w:tcBorders>
              <w:top w:val="nil"/>
              <w:bottom w:val="nil"/>
            </w:tcBorders>
          </w:tcPr>
          <w:p w14:paraId="5781D47E" w14:textId="77777777" w:rsidR="00935C1B" w:rsidRPr="00100E8E" w:rsidRDefault="00935C1B" w:rsidP="003E379E">
            <w:pPr>
              <w:jc w:val="center"/>
              <w:rPr>
                <w:rFonts w:ascii="Arial" w:hAnsi="Arial" w:cs="Arial"/>
                <w:sz w:val="20"/>
                <w:szCs w:val="20"/>
              </w:rPr>
            </w:pPr>
          </w:p>
        </w:tc>
        <w:tc>
          <w:tcPr>
            <w:tcW w:w="1710" w:type="dxa"/>
            <w:tcBorders>
              <w:top w:val="nil"/>
              <w:bottom w:val="nil"/>
            </w:tcBorders>
          </w:tcPr>
          <w:p w14:paraId="2AC1D7E4" w14:textId="77777777" w:rsidR="00935C1B" w:rsidRPr="00100E8E" w:rsidRDefault="00935C1B" w:rsidP="003E379E">
            <w:pPr>
              <w:jc w:val="center"/>
              <w:rPr>
                <w:rFonts w:ascii="Arial" w:hAnsi="Arial" w:cs="Arial"/>
                <w:sz w:val="20"/>
                <w:szCs w:val="20"/>
              </w:rPr>
            </w:pPr>
          </w:p>
        </w:tc>
        <w:tc>
          <w:tcPr>
            <w:tcW w:w="1260" w:type="dxa"/>
            <w:tcBorders>
              <w:top w:val="nil"/>
              <w:bottom w:val="nil"/>
            </w:tcBorders>
          </w:tcPr>
          <w:p w14:paraId="698411CE" w14:textId="77777777" w:rsidR="00935C1B" w:rsidRPr="00100E8E" w:rsidRDefault="00935C1B" w:rsidP="003E379E">
            <w:pPr>
              <w:jc w:val="center"/>
              <w:rPr>
                <w:rFonts w:ascii="Arial" w:hAnsi="Arial" w:cs="Arial"/>
                <w:sz w:val="20"/>
                <w:szCs w:val="20"/>
              </w:rPr>
            </w:pPr>
          </w:p>
        </w:tc>
      </w:tr>
      <w:tr w:rsidR="00935C1B" w:rsidRPr="00100E8E" w14:paraId="1B04FFBC" w14:textId="77777777" w:rsidTr="00FB29CF">
        <w:tc>
          <w:tcPr>
            <w:tcW w:w="4495" w:type="dxa"/>
            <w:tcBorders>
              <w:top w:val="nil"/>
              <w:bottom w:val="nil"/>
            </w:tcBorders>
          </w:tcPr>
          <w:p w14:paraId="00A5235E" w14:textId="77777777" w:rsidR="00935C1B" w:rsidRPr="00100E8E" w:rsidRDefault="00935C1B" w:rsidP="003E379E">
            <w:pPr>
              <w:rPr>
                <w:rFonts w:ascii="Arial" w:hAnsi="Arial" w:cs="Arial"/>
                <w:sz w:val="20"/>
                <w:szCs w:val="20"/>
              </w:rPr>
            </w:pPr>
            <w:r w:rsidRPr="00100E8E">
              <w:rPr>
                <w:rFonts w:ascii="Arial" w:hAnsi="Arial" w:cs="Arial"/>
                <w:sz w:val="20"/>
                <w:szCs w:val="20"/>
              </w:rPr>
              <w:t>Ease of format</w:t>
            </w:r>
          </w:p>
        </w:tc>
        <w:tc>
          <w:tcPr>
            <w:tcW w:w="1710" w:type="dxa"/>
            <w:tcBorders>
              <w:top w:val="nil"/>
              <w:bottom w:val="nil"/>
            </w:tcBorders>
          </w:tcPr>
          <w:p w14:paraId="5A4A7C6D" w14:textId="3328D607" w:rsidR="00935C1B" w:rsidRPr="00100E8E" w:rsidRDefault="00935C1B" w:rsidP="003E379E">
            <w:pPr>
              <w:jc w:val="center"/>
              <w:rPr>
                <w:rFonts w:ascii="Arial" w:hAnsi="Arial" w:cs="Arial"/>
                <w:sz w:val="20"/>
                <w:szCs w:val="20"/>
              </w:rPr>
            </w:pPr>
            <w:r w:rsidRPr="00100E8E">
              <w:rPr>
                <w:rFonts w:ascii="Arial" w:hAnsi="Arial" w:cs="Arial"/>
                <w:sz w:val="20"/>
                <w:szCs w:val="20"/>
              </w:rPr>
              <w:t>47</w:t>
            </w:r>
            <w:r w:rsidR="003B62F6" w:rsidRPr="00100E8E">
              <w:rPr>
                <w:rFonts w:ascii="Arial" w:hAnsi="Arial" w:cs="Arial"/>
                <w:sz w:val="20"/>
                <w:szCs w:val="20"/>
              </w:rPr>
              <w:t>/56</w:t>
            </w:r>
            <w:r w:rsidRPr="00100E8E">
              <w:rPr>
                <w:rFonts w:ascii="Arial" w:hAnsi="Arial" w:cs="Arial"/>
                <w:sz w:val="20"/>
                <w:szCs w:val="20"/>
              </w:rPr>
              <w:t xml:space="preserve"> (84%)</w:t>
            </w:r>
          </w:p>
        </w:tc>
        <w:tc>
          <w:tcPr>
            <w:tcW w:w="1710" w:type="dxa"/>
            <w:tcBorders>
              <w:top w:val="nil"/>
              <w:bottom w:val="nil"/>
            </w:tcBorders>
          </w:tcPr>
          <w:p w14:paraId="7694530A" w14:textId="1FE7FE89" w:rsidR="00935C1B" w:rsidRPr="00100E8E" w:rsidRDefault="00935C1B" w:rsidP="003E379E">
            <w:pPr>
              <w:jc w:val="center"/>
              <w:rPr>
                <w:rFonts w:ascii="Arial" w:hAnsi="Arial" w:cs="Arial"/>
                <w:sz w:val="20"/>
                <w:szCs w:val="20"/>
              </w:rPr>
            </w:pPr>
            <w:r w:rsidRPr="00100E8E">
              <w:rPr>
                <w:rFonts w:ascii="Arial" w:hAnsi="Arial" w:cs="Arial"/>
                <w:sz w:val="20"/>
                <w:szCs w:val="20"/>
              </w:rPr>
              <w:t>16</w:t>
            </w:r>
            <w:r w:rsidR="003B62F6" w:rsidRPr="00100E8E">
              <w:rPr>
                <w:rFonts w:ascii="Arial" w:hAnsi="Arial" w:cs="Arial"/>
                <w:sz w:val="20"/>
                <w:szCs w:val="20"/>
              </w:rPr>
              <w:t>/20</w:t>
            </w:r>
            <w:r w:rsidRPr="00100E8E">
              <w:rPr>
                <w:rFonts w:ascii="Arial" w:hAnsi="Arial" w:cs="Arial"/>
                <w:sz w:val="20"/>
                <w:szCs w:val="20"/>
              </w:rPr>
              <w:t xml:space="preserve"> (80%)</w:t>
            </w:r>
          </w:p>
        </w:tc>
        <w:tc>
          <w:tcPr>
            <w:tcW w:w="1260" w:type="dxa"/>
            <w:tcBorders>
              <w:top w:val="nil"/>
              <w:bottom w:val="nil"/>
            </w:tcBorders>
          </w:tcPr>
          <w:p w14:paraId="33428C16" w14:textId="58489638" w:rsidR="00935C1B" w:rsidRPr="00100E8E" w:rsidRDefault="00660C93" w:rsidP="003E379E">
            <w:pPr>
              <w:jc w:val="center"/>
              <w:rPr>
                <w:rFonts w:ascii="Arial" w:hAnsi="Arial" w:cs="Arial"/>
                <w:sz w:val="20"/>
                <w:szCs w:val="20"/>
              </w:rPr>
            </w:pPr>
            <w:r w:rsidRPr="00100E8E">
              <w:rPr>
                <w:rFonts w:ascii="Arial" w:hAnsi="Arial" w:cs="Arial"/>
                <w:sz w:val="20"/>
                <w:szCs w:val="20"/>
              </w:rPr>
              <w:t>0</w:t>
            </w:r>
            <w:r w:rsidR="00935C1B" w:rsidRPr="00100E8E">
              <w:rPr>
                <w:rFonts w:ascii="Arial" w:hAnsi="Arial" w:cs="Arial"/>
                <w:sz w:val="20"/>
                <w:szCs w:val="20"/>
              </w:rPr>
              <w:t>.73</w:t>
            </w:r>
          </w:p>
        </w:tc>
      </w:tr>
      <w:tr w:rsidR="00935C1B" w:rsidRPr="00100E8E" w14:paraId="76EDC1D0" w14:textId="77777777" w:rsidTr="00FB29CF">
        <w:tc>
          <w:tcPr>
            <w:tcW w:w="4495" w:type="dxa"/>
            <w:tcBorders>
              <w:top w:val="nil"/>
              <w:bottom w:val="nil"/>
            </w:tcBorders>
          </w:tcPr>
          <w:p w14:paraId="29D39DAC" w14:textId="77777777" w:rsidR="00935C1B" w:rsidRPr="00100E8E" w:rsidRDefault="00935C1B" w:rsidP="003E379E">
            <w:pPr>
              <w:rPr>
                <w:rFonts w:ascii="Arial" w:hAnsi="Arial" w:cs="Arial"/>
                <w:sz w:val="20"/>
                <w:szCs w:val="20"/>
              </w:rPr>
            </w:pPr>
          </w:p>
        </w:tc>
        <w:tc>
          <w:tcPr>
            <w:tcW w:w="1710" w:type="dxa"/>
            <w:tcBorders>
              <w:top w:val="nil"/>
              <w:bottom w:val="nil"/>
            </w:tcBorders>
          </w:tcPr>
          <w:p w14:paraId="3654A92D" w14:textId="77777777" w:rsidR="00935C1B" w:rsidRPr="00100E8E" w:rsidRDefault="00935C1B" w:rsidP="003E379E">
            <w:pPr>
              <w:jc w:val="center"/>
              <w:rPr>
                <w:rFonts w:ascii="Arial" w:hAnsi="Arial" w:cs="Arial"/>
                <w:sz w:val="20"/>
                <w:szCs w:val="20"/>
              </w:rPr>
            </w:pPr>
          </w:p>
        </w:tc>
        <w:tc>
          <w:tcPr>
            <w:tcW w:w="1710" w:type="dxa"/>
            <w:tcBorders>
              <w:top w:val="nil"/>
              <w:bottom w:val="nil"/>
            </w:tcBorders>
          </w:tcPr>
          <w:p w14:paraId="68EAE715" w14:textId="77777777" w:rsidR="00935C1B" w:rsidRPr="00100E8E" w:rsidRDefault="00935C1B" w:rsidP="003E379E">
            <w:pPr>
              <w:jc w:val="center"/>
              <w:rPr>
                <w:rFonts w:ascii="Arial" w:hAnsi="Arial" w:cs="Arial"/>
                <w:sz w:val="20"/>
                <w:szCs w:val="20"/>
              </w:rPr>
            </w:pPr>
          </w:p>
        </w:tc>
        <w:tc>
          <w:tcPr>
            <w:tcW w:w="1260" w:type="dxa"/>
            <w:tcBorders>
              <w:top w:val="nil"/>
              <w:bottom w:val="nil"/>
            </w:tcBorders>
          </w:tcPr>
          <w:p w14:paraId="16AFF243" w14:textId="77777777" w:rsidR="00935C1B" w:rsidRPr="00100E8E" w:rsidRDefault="00935C1B" w:rsidP="003E379E">
            <w:pPr>
              <w:jc w:val="center"/>
              <w:rPr>
                <w:rFonts w:ascii="Arial" w:hAnsi="Arial" w:cs="Arial"/>
                <w:sz w:val="20"/>
                <w:szCs w:val="20"/>
              </w:rPr>
            </w:pPr>
          </w:p>
        </w:tc>
      </w:tr>
      <w:tr w:rsidR="00935C1B" w:rsidRPr="00100E8E" w14:paraId="4594CE3B" w14:textId="77777777" w:rsidTr="00FB29CF">
        <w:tc>
          <w:tcPr>
            <w:tcW w:w="4495" w:type="dxa"/>
            <w:tcBorders>
              <w:top w:val="nil"/>
              <w:bottom w:val="nil"/>
            </w:tcBorders>
          </w:tcPr>
          <w:p w14:paraId="1A3141B9" w14:textId="3395EC25" w:rsidR="00935C1B" w:rsidRPr="00100E8E" w:rsidRDefault="00935C1B" w:rsidP="003E379E">
            <w:pPr>
              <w:rPr>
                <w:rFonts w:ascii="Arial" w:hAnsi="Arial" w:cs="Arial"/>
                <w:sz w:val="20"/>
                <w:szCs w:val="20"/>
              </w:rPr>
            </w:pPr>
            <w:r w:rsidRPr="00100E8E">
              <w:rPr>
                <w:rFonts w:ascii="Arial" w:hAnsi="Arial" w:cs="Arial"/>
                <w:sz w:val="20"/>
                <w:szCs w:val="20"/>
              </w:rPr>
              <w:t xml:space="preserve">Validity of scores derived from scoring recordings compared </w:t>
            </w:r>
            <w:r w:rsidR="00126321" w:rsidRPr="00100E8E">
              <w:rPr>
                <w:rFonts w:ascii="Arial" w:hAnsi="Arial" w:cs="Arial"/>
                <w:sz w:val="20"/>
                <w:szCs w:val="20"/>
              </w:rPr>
              <w:t xml:space="preserve">with </w:t>
            </w:r>
            <w:r w:rsidRPr="00100E8E">
              <w:rPr>
                <w:rFonts w:ascii="Arial" w:hAnsi="Arial" w:cs="Arial"/>
                <w:sz w:val="20"/>
                <w:szCs w:val="20"/>
              </w:rPr>
              <w:t>scoring in real-time</w:t>
            </w:r>
          </w:p>
        </w:tc>
        <w:tc>
          <w:tcPr>
            <w:tcW w:w="1710" w:type="dxa"/>
            <w:tcBorders>
              <w:top w:val="nil"/>
              <w:bottom w:val="nil"/>
            </w:tcBorders>
          </w:tcPr>
          <w:p w14:paraId="6EB3251B" w14:textId="77777777" w:rsidR="00935C1B" w:rsidRPr="00100E8E" w:rsidRDefault="00935C1B" w:rsidP="003E379E">
            <w:pPr>
              <w:rPr>
                <w:rFonts w:ascii="Arial" w:hAnsi="Arial" w:cs="Arial"/>
                <w:sz w:val="20"/>
                <w:szCs w:val="20"/>
              </w:rPr>
            </w:pPr>
          </w:p>
        </w:tc>
        <w:tc>
          <w:tcPr>
            <w:tcW w:w="1710" w:type="dxa"/>
            <w:tcBorders>
              <w:top w:val="nil"/>
              <w:bottom w:val="nil"/>
            </w:tcBorders>
          </w:tcPr>
          <w:p w14:paraId="69A360E9" w14:textId="77777777" w:rsidR="00935C1B" w:rsidRPr="00100E8E" w:rsidRDefault="00935C1B" w:rsidP="003E379E">
            <w:pPr>
              <w:jc w:val="center"/>
              <w:rPr>
                <w:rFonts w:ascii="Arial" w:hAnsi="Arial" w:cs="Arial"/>
                <w:sz w:val="20"/>
                <w:szCs w:val="20"/>
              </w:rPr>
            </w:pPr>
          </w:p>
        </w:tc>
        <w:tc>
          <w:tcPr>
            <w:tcW w:w="1260" w:type="dxa"/>
            <w:tcBorders>
              <w:top w:val="nil"/>
              <w:bottom w:val="nil"/>
            </w:tcBorders>
          </w:tcPr>
          <w:p w14:paraId="3BC9BE42"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r>
      <w:tr w:rsidR="00935C1B" w:rsidRPr="00100E8E" w14:paraId="00770D7E" w14:textId="77777777" w:rsidTr="00FB29CF">
        <w:tc>
          <w:tcPr>
            <w:tcW w:w="4495" w:type="dxa"/>
            <w:tcBorders>
              <w:top w:val="nil"/>
              <w:bottom w:val="nil"/>
            </w:tcBorders>
          </w:tcPr>
          <w:p w14:paraId="78B8889E"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Less valid</w:t>
            </w:r>
          </w:p>
        </w:tc>
        <w:tc>
          <w:tcPr>
            <w:tcW w:w="1710" w:type="dxa"/>
            <w:tcBorders>
              <w:top w:val="nil"/>
              <w:bottom w:val="nil"/>
            </w:tcBorders>
          </w:tcPr>
          <w:p w14:paraId="5A5E17C6"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Borders>
              <w:top w:val="nil"/>
              <w:bottom w:val="nil"/>
            </w:tcBorders>
          </w:tcPr>
          <w:p w14:paraId="66C2E2DD" w14:textId="47DE0A1D" w:rsidR="00935C1B" w:rsidRPr="00100E8E" w:rsidRDefault="00935C1B" w:rsidP="003E379E">
            <w:pPr>
              <w:jc w:val="center"/>
              <w:rPr>
                <w:rFonts w:ascii="Arial" w:hAnsi="Arial" w:cs="Arial"/>
                <w:sz w:val="20"/>
                <w:szCs w:val="20"/>
              </w:rPr>
            </w:pPr>
            <w:r w:rsidRPr="00100E8E">
              <w:rPr>
                <w:rFonts w:ascii="Arial" w:hAnsi="Arial" w:cs="Arial"/>
                <w:sz w:val="20"/>
                <w:szCs w:val="20"/>
              </w:rPr>
              <w:t>4</w:t>
            </w:r>
            <w:r w:rsidR="003B62F6" w:rsidRPr="00100E8E">
              <w:rPr>
                <w:rFonts w:ascii="Arial" w:hAnsi="Arial" w:cs="Arial"/>
                <w:sz w:val="20"/>
                <w:szCs w:val="20"/>
              </w:rPr>
              <w:t>/20</w:t>
            </w:r>
            <w:r w:rsidRPr="00100E8E">
              <w:rPr>
                <w:rFonts w:ascii="Arial" w:hAnsi="Arial" w:cs="Arial"/>
                <w:sz w:val="20"/>
                <w:szCs w:val="20"/>
              </w:rPr>
              <w:t xml:space="preserve"> (20%)</w:t>
            </w:r>
          </w:p>
        </w:tc>
        <w:tc>
          <w:tcPr>
            <w:tcW w:w="1260" w:type="dxa"/>
            <w:tcBorders>
              <w:top w:val="nil"/>
              <w:bottom w:val="nil"/>
            </w:tcBorders>
          </w:tcPr>
          <w:p w14:paraId="5D86339E" w14:textId="77777777" w:rsidR="00935C1B" w:rsidRPr="00100E8E" w:rsidRDefault="00935C1B" w:rsidP="003E379E">
            <w:pPr>
              <w:jc w:val="center"/>
              <w:rPr>
                <w:rFonts w:ascii="Arial" w:hAnsi="Arial" w:cs="Arial"/>
                <w:sz w:val="20"/>
                <w:szCs w:val="20"/>
              </w:rPr>
            </w:pPr>
          </w:p>
        </w:tc>
      </w:tr>
      <w:tr w:rsidR="00935C1B" w:rsidRPr="00100E8E" w14:paraId="55226F77" w14:textId="77777777" w:rsidTr="00FB29CF">
        <w:tc>
          <w:tcPr>
            <w:tcW w:w="4495" w:type="dxa"/>
            <w:tcBorders>
              <w:top w:val="nil"/>
              <w:bottom w:val="nil"/>
            </w:tcBorders>
          </w:tcPr>
          <w:p w14:paraId="724D4D1F"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Equally valid</w:t>
            </w:r>
          </w:p>
        </w:tc>
        <w:tc>
          <w:tcPr>
            <w:tcW w:w="1710" w:type="dxa"/>
            <w:tcBorders>
              <w:top w:val="nil"/>
              <w:bottom w:val="nil"/>
            </w:tcBorders>
          </w:tcPr>
          <w:p w14:paraId="1A94A0DE"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Borders>
              <w:top w:val="nil"/>
              <w:bottom w:val="nil"/>
            </w:tcBorders>
          </w:tcPr>
          <w:p w14:paraId="52EC1460" w14:textId="4CEF786B" w:rsidR="00935C1B" w:rsidRPr="00100E8E" w:rsidRDefault="00935C1B" w:rsidP="003E379E">
            <w:pPr>
              <w:jc w:val="center"/>
              <w:rPr>
                <w:rFonts w:ascii="Arial" w:hAnsi="Arial" w:cs="Arial"/>
                <w:sz w:val="20"/>
                <w:szCs w:val="20"/>
              </w:rPr>
            </w:pPr>
            <w:r w:rsidRPr="00100E8E">
              <w:rPr>
                <w:rFonts w:ascii="Arial" w:hAnsi="Arial" w:cs="Arial"/>
                <w:sz w:val="20"/>
                <w:szCs w:val="20"/>
              </w:rPr>
              <w:t>10</w:t>
            </w:r>
            <w:r w:rsidR="003B62F6" w:rsidRPr="00100E8E">
              <w:rPr>
                <w:rFonts w:ascii="Arial" w:hAnsi="Arial" w:cs="Arial"/>
                <w:sz w:val="20"/>
                <w:szCs w:val="20"/>
              </w:rPr>
              <w:t>/20</w:t>
            </w:r>
            <w:r w:rsidRPr="00100E8E">
              <w:rPr>
                <w:rFonts w:ascii="Arial" w:hAnsi="Arial" w:cs="Arial"/>
                <w:sz w:val="20"/>
                <w:szCs w:val="20"/>
              </w:rPr>
              <w:t xml:space="preserve"> (50%)</w:t>
            </w:r>
          </w:p>
        </w:tc>
        <w:tc>
          <w:tcPr>
            <w:tcW w:w="1260" w:type="dxa"/>
            <w:tcBorders>
              <w:top w:val="nil"/>
              <w:bottom w:val="nil"/>
            </w:tcBorders>
          </w:tcPr>
          <w:p w14:paraId="45D69BC3" w14:textId="77777777" w:rsidR="00935C1B" w:rsidRPr="00100E8E" w:rsidRDefault="00935C1B" w:rsidP="003E379E">
            <w:pPr>
              <w:jc w:val="center"/>
              <w:rPr>
                <w:rFonts w:ascii="Arial" w:hAnsi="Arial" w:cs="Arial"/>
                <w:sz w:val="20"/>
                <w:szCs w:val="20"/>
              </w:rPr>
            </w:pPr>
          </w:p>
        </w:tc>
      </w:tr>
      <w:tr w:rsidR="00935C1B" w:rsidRPr="00100E8E" w14:paraId="09B041E1" w14:textId="77777777" w:rsidTr="00FB29CF">
        <w:tc>
          <w:tcPr>
            <w:tcW w:w="4495" w:type="dxa"/>
            <w:tcBorders>
              <w:top w:val="nil"/>
              <w:bottom w:val="nil"/>
            </w:tcBorders>
          </w:tcPr>
          <w:p w14:paraId="251B0A17"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More valid</w:t>
            </w:r>
          </w:p>
        </w:tc>
        <w:tc>
          <w:tcPr>
            <w:tcW w:w="1710" w:type="dxa"/>
            <w:tcBorders>
              <w:top w:val="nil"/>
              <w:bottom w:val="nil"/>
            </w:tcBorders>
          </w:tcPr>
          <w:p w14:paraId="195ED060"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Borders>
              <w:top w:val="nil"/>
              <w:bottom w:val="nil"/>
            </w:tcBorders>
          </w:tcPr>
          <w:p w14:paraId="656CB94E" w14:textId="0E95B86A" w:rsidR="00935C1B" w:rsidRPr="00100E8E" w:rsidRDefault="00935C1B" w:rsidP="003E379E">
            <w:pPr>
              <w:jc w:val="center"/>
              <w:rPr>
                <w:rFonts w:ascii="Arial" w:hAnsi="Arial" w:cs="Arial"/>
                <w:sz w:val="20"/>
                <w:szCs w:val="20"/>
              </w:rPr>
            </w:pPr>
            <w:r w:rsidRPr="00100E8E">
              <w:rPr>
                <w:rFonts w:ascii="Arial" w:hAnsi="Arial" w:cs="Arial"/>
                <w:sz w:val="20"/>
                <w:szCs w:val="20"/>
              </w:rPr>
              <w:t>3</w:t>
            </w:r>
            <w:r w:rsidR="003B62F6" w:rsidRPr="00100E8E">
              <w:rPr>
                <w:rFonts w:ascii="Arial" w:hAnsi="Arial" w:cs="Arial"/>
                <w:sz w:val="20"/>
                <w:szCs w:val="20"/>
              </w:rPr>
              <w:t>/20</w:t>
            </w:r>
            <w:r w:rsidRPr="00100E8E">
              <w:rPr>
                <w:rFonts w:ascii="Arial" w:hAnsi="Arial" w:cs="Arial"/>
                <w:sz w:val="20"/>
                <w:szCs w:val="20"/>
              </w:rPr>
              <w:t xml:space="preserve"> (15%)</w:t>
            </w:r>
          </w:p>
        </w:tc>
        <w:tc>
          <w:tcPr>
            <w:tcW w:w="1260" w:type="dxa"/>
            <w:tcBorders>
              <w:top w:val="nil"/>
              <w:bottom w:val="nil"/>
            </w:tcBorders>
          </w:tcPr>
          <w:p w14:paraId="170DDBA7" w14:textId="77777777" w:rsidR="00935C1B" w:rsidRPr="00100E8E" w:rsidRDefault="00935C1B" w:rsidP="003E379E">
            <w:pPr>
              <w:jc w:val="center"/>
              <w:rPr>
                <w:rFonts w:ascii="Arial" w:hAnsi="Arial" w:cs="Arial"/>
                <w:sz w:val="20"/>
                <w:szCs w:val="20"/>
              </w:rPr>
            </w:pPr>
          </w:p>
        </w:tc>
      </w:tr>
      <w:tr w:rsidR="00935C1B" w:rsidRPr="00100E8E" w14:paraId="78AD7E55" w14:textId="77777777" w:rsidTr="00FB29CF">
        <w:tc>
          <w:tcPr>
            <w:tcW w:w="4495" w:type="dxa"/>
            <w:tcBorders>
              <w:top w:val="nil"/>
              <w:bottom w:val="nil"/>
            </w:tcBorders>
          </w:tcPr>
          <w:p w14:paraId="49DC0EA8" w14:textId="77777777" w:rsidR="00935C1B" w:rsidRPr="00100E8E" w:rsidRDefault="00935C1B" w:rsidP="003E379E">
            <w:pPr>
              <w:rPr>
                <w:rFonts w:ascii="Arial" w:hAnsi="Arial" w:cs="Arial"/>
                <w:sz w:val="20"/>
                <w:szCs w:val="20"/>
              </w:rPr>
            </w:pPr>
            <w:r w:rsidRPr="00100E8E">
              <w:rPr>
                <w:rFonts w:ascii="Arial" w:hAnsi="Arial" w:cs="Arial"/>
                <w:sz w:val="20"/>
                <w:szCs w:val="20"/>
              </w:rPr>
              <w:t xml:space="preserve">    No response</w:t>
            </w:r>
          </w:p>
        </w:tc>
        <w:tc>
          <w:tcPr>
            <w:tcW w:w="1710" w:type="dxa"/>
            <w:tcBorders>
              <w:top w:val="nil"/>
              <w:bottom w:val="nil"/>
            </w:tcBorders>
          </w:tcPr>
          <w:p w14:paraId="1A2B2C88"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Borders>
              <w:top w:val="nil"/>
              <w:bottom w:val="nil"/>
            </w:tcBorders>
          </w:tcPr>
          <w:p w14:paraId="05582DA9" w14:textId="03568CDF" w:rsidR="00935C1B" w:rsidRPr="00100E8E" w:rsidRDefault="00935C1B" w:rsidP="003E379E">
            <w:pPr>
              <w:jc w:val="center"/>
              <w:rPr>
                <w:rFonts w:ascii="Arial" w:hAnsi="Arial" w:cs="Arial"/>
                <w:sz w:val="20"/>
                <w:szCs w:val="20"/>
              </w:rPr>
            </w:pPr>
            <w:r w:rsidRPr="00100E8E">
              <w:rPr>
                <w:rFonts w:ascii="Arial" w:hAnsi="Arial" w:cs="Arial"/>
                <w:sz w:val="20"/>
                <w:szCs w:val="20"/>
              </w:rPr>
              <w:t>3</w:t>
            </w:r>
            <w:r w:rsidR="003B62F6" w:rsidRPr="00100E8E">
              <w:rPr>
                <w:rFonts w:ascii="Arial" w:hAnsi="Arial" w:cs="Arial"/>
                <w:sz w:val="20"/>
                <w:szCs w:val="20"/>
              </w:rPr>
              <w:t>/20</w:t>
            </w:r>
            <w:r w:rsidRPr="00100E8E">
              <w:rPr>
                <w:rFonts w:ascii="Arial" w:hAnsi="Arial" w:cs="Arial"/>
                <w:sz w:val="20"/>
                <w:szCs w:val="20"/>
              </w:rPr>
              <w:t xml:space="preserve"> (15%)</w:t>
            </w:r>
          </w:p>
        </w:tc>
        <w:tc>
          <w:tcPr>
            <w:tcW w:w="1260" w:type="dxa"/>
            <w:tcBorders>
              <w:top w:val="nil"/>
              <w:bottom w:val="nil"/>
            </w:tcBorders>
          </w:tcPr>
          <w:p w14:paraId="22DC4E1D" w14:textId="77777777" w:rsidR="00935C1B" w:rsidRPr="00100E8E" w:rsidRDefault="00935C1B" w:rsidP="003E379E">
            <w:pPr>
              <w:jc w:val="center"/>
              <w:rPr>
                <w:rFonts w:ascii="Arial" w:hAnsi="Arial" w:cs="Arial"/>
                <w:sz w:val="20"/>
                <w:szCs w:val="20"/>
              </w:rPr>
            </w:pPr>
          </w:p>
        </w:tc>
      </w:tr>
      <w:tr w:rsidR="00935C1B" w:rsidRPr="00100E8E" w14:paraId="31E2B07E" w14:textId="77777777" w:rsidTr="00FB29CF">
        <w:tc>
          <w:tcPr>
            <w:tcW w:w="4495" w:type="dxa"/>
            <w:tcBorders>
              <w:top w:val="nil"/>
              <w:bottom w:val="nil"/>
            </w:tcBorders>
          </w:tcPr>
          <w:p w14:paraId="32D46DE1" w14:textId="77777777" w:rsidR="00935C1B" w:rsidRPr="00100E8E" w:rsidRDefault="00935C1B" w:rsidP="003E379E">
            <w:pPr>
              <w:rPr>
                <w:rFonts w:ascii="Arial" w:hAnsi="Arial" w:cs="Arial"/>
                <w:sz w:val="20"/>
                <w:szCs w:val="20"/>
              </w:rPr>
            </w:pPr>
          </w:p>
        </w:tc>
        <w:tc>
          <w:tcPr>
            <w:tcW w:w="1710" w:type="dxa"/>
            <w:tcBorders>
              <w:top w:val="nil"/>
              <w:bottom w:val="nil"/>
            </w:tcBorders>
          </w:tcPr>
          <w:p w14:paraId="1A8812E7" w14:textId="77777777" w:rsidR="00935C1B" w:rsidRPr="00100E8E" w:rsidRDefault="00935C1B" w:rsidP="003E379E">
            <w:pPr>
              <w:jc w:val="center"/>
              <w:rPr>
                <w:rFonts w:ascii="Arial" w:hAnsi="Arial" w:cs="Arial"/>
                <w:sz w:val="20"/>
                <w:szCs w:val="20"/>
              </w:rPr>
            </w:pPr>
          </w:p>
        </w:tc>
        <w:tc>
          <w:tcPr>
            <w:tcW w:w="1710" w:type="dxa"/>
            <w:tcBorders>
              <w:top w:val="nil"/>
              <w:bottom w:val="nil"/>
            </w:tcBorders>
          </w:tcPr>
          <w:p w14:paraId="7149EA4D" w14:textId="77777777" w:rsidR="00935C1B" w:rsidRPr="00100E8E" w:rsidRDefault="00935C1B" w:rsidP="003E379E">
            <w:pPr>
              <w:jc w:val="center"/>
              <w:rPr>
                <w:rFonts w:ascii="Arial" w:hAnsi="Arial" w:cs="Arial"/>
                <w:sz w:val="20"/>
                <w:szCs w:val="20"/>
              </w:rPr>
            </w:pPr>
          </w:p>
        </w:tc>
        <w:tc>
          <w:tcPr>
            <w:tcW w:w="1260" w:type="dxa"/>
            <w:tcBorders>
              <w:top w:val="nil"/>
              <w:bottom w:val="nil"/>
            </w:tcBorders>
          </w:tcPr>
          <w:p w14:paraId="3BAE89A1" w14:textId="77777777" w:rsidR="00935C1B" w:rsidRPr="00100E8E" w:rsidRDefault="00935C1B" w:rsidP="003E379E">
            <w:pPr>
              <w:jc w:val="center"/>
              <w:rPr>
                <w:rFonts w:ascii="Arial" w:hAnsi="Arial" w:cs="Arial"/>
                <w:sz w:val="20"/>
                <w:szCs w:val="20"/>
              </w:rPr>
            </w:pPr>
          </w:p>
        </w:tc>
      </w:tr>
      <w:tr w:rsidR="00935C1B" w:rsidRPr="00100E8E" w14:paraId="70C911CB" w14:textId="77777777" w:rsidTr="00FB29CF">
        <w:tc>
          <w:tcPr>
            <w:tcW w:w="4495" w:type="dxa"/>
            <w:tcBorders>
              <w:top w:val="nil"/>
            </w:tcBorders>
          </w:tcPr>
          <w:p w14:paraId="6099A4CB" w14:textId="77777777" w:rsidR="00935C1B" w:rsidRPr="00100E8E" w:rsidRDefault="00935C1B" w:rsidP="003E379E">
            <w:pPr>
              <w:rPr>
                <w:rFonts w:ascii="Arial" w:hAnsi="Arial" w:cs="Arial"/>
                <w:sz w:val="20"/>
                <w:szCs w:val="20"/>
              </w:rPr>
            </w:pPr>
            <w:r w:rsidRPr="00100E8E">
              <w:rPr>
                <w:rFonts w:ascii="Arial" w:hAnsi="Arial" w:cs="Arial"/>
                <w:sz w:val="20"/>
                <w:szCs w:val="20"/>
              </w:rPr>
              <w:t>Average time to grade a recording (minutes)</w:t>
            </w:r>
          </w:p>
        </w:tc>
        <w:tc>
          <w:tcPr>
            <w:tcW w:w="1710" w:type="dxa"/>
            <w:tcBorders>
              <w:top w:val="nil"/>
            </w:tcBorders>
          </w:tcPr>
          <w:p w14:paraId="0153E37B"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c>
          <w:tcPr>
            <w:tcW w:w="1710" w:type="dxa"/>
            <w:tcBorders>
              <w:top w:val="nil"/>
            </w:tcBorders>
          </w:tcPr>
          <w:p w14:paraId="0A4A9019"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18.5</w:t>
            </w:r>
          </w:p>
        </w:tc>
        <w:tc>
          <w:tcPr>
            <w:tcW w:w="1260" w:type="dxa"/>
            <w:tcBorders>
              <w:top w:val="nil"/>
            </w:tcBorders>
          </w:tcPr>
          <w:p w14:paraId="6986BB37" w14:textId="77777777" w:rsidR="00935C1B" w:rsidRPr="00100E8E" w:rsidRDefault="00935C1B" w:rsidP="003E379E">
            <w:pPr>
              <w:jc w:val="center"/>
              <w:rPr>
                <w:rFonts w:ascii="Arial" w:hAnsi="Arial" w:cs="Arial"/>
                <w:sz w:val="20"/>
                <w:szCs w:val="20"/>
              </w:rPr>
            </w:pPr>
            <w:r w:rsidRPr="00100E8E">
              <w:rPr>
                <w:rFonts w:ascii="Arial" w:hAnsi="Arial" w:cs="Arial"/>
                <w:sz w:val="20"/>
                <w:szCs w:val="20"/>
              </w:rPr>
              <w:t>--</w:t>
            </w:r>
          </w:p>
        </w:tc>
      </w:tr>
    </w:tbl>
    <w:p w14:paraId="17D07FBC" w14:textId="77777777" w:rsidR="00E70E28" w:rsidRPr="00100E8E" w:rsidRDefault="00E70E28" w:rsidP="00935C1B">
      <w:pPr>
        <w:rPr>
          <w:rFonts w:ascii="Arial" w:hAnsi="Arial" w:cs="Arial"/>
          <w:sz w:val="20"/>
          <w:szCs w:val="20"/>
        </w:rPr>
      </w:pPr>
    </w:p>
    <w:p w14:paraId="0E30658B" w14:textId="77777777" w:rsidR="00E70E28" w:rsidRPr="00100E8E" w:rsidRDefault="00E70E28" w:rsidP="00935C1B">
      <w:pPr>
        <w:rPr>
          <w:rFonts w:ascii="Arial" w:hAnsi="Arial" w:cs="Arial"/>
          <w:sz w:val="20"/>
          <w:szCs w:val="20"/>
        </w:rPr>
      </w:pPr>
    </w:p>
    <w:p w14:paraId="73408638" w14:textId="77777777" w:rsidR="00E70E28" w:rsidRPr="00100E8E" w:rsidRDefault="00E70E28" w:rsidP="00935C1B">
      <w:pPr>
        <w:rPr>
          <w:rFonts w:ascii="Arial" w:hAnsi="Arial" w:cs="Arial"/>
          <w:sz w:val="20"/>
          <w:szCs w:val="20"/>
        </w:rPr>
      </w:pPr>
    </w:p>
    <w:p w14:paraId="6CBC94FA" w14:textId="358966FB" w:rsidR="00935C1B" w:rsidRPr="00100E8E" w:rsidRDefault="00935C1B" w:rsidP="00935C1B">
      <w:pPr>
        <w:rPr>
          <w:rFonts w:ascii="Arial" w:hAnsi="Arial" w:cs="Arial"/>
          <w:sz w:val="20"/>
          <w:szCs w:val="20"/>
        </w:rPr>
      </w:pPr>
      <w:r w:rsidRPr="00100E8E">
        <w:rPr>
          <w:rFonts w:ascii="Arial" w:hAnsi="Arial" w:cs="Arial"/>
          <w:sz w:val="20"/>
          <w:szCs w:val="20"/>
        </w:rPr>
        <w:t xml:space="preserve">Abbreviations: </w:t>
      </w:r>
      <w:r w:rsidR="00F759DD" w:rsidRPr="00100E8E">
        <w:rPr>
          <w:rFonts w:ascii="Arial" w:hAnsi="Arial" w:cs="Arial"/>
          <w:sz w:val="20"/>
          <w:szCs w:val="20"/>
        </w:rPr>
        <w:t>C</w:t>
      </w:r>
      <w:r w:rsidRPr="00100E8E">
        <w:rPr>
          <w:rFonts w:ascii="Arial" w:hAnsi="Arial" w:cs="Arial"/>
          <w:sz w:val="20"/>
          <w:szCs w:val="20"/>
        </w:rPr>
        <w:t xml:space="preserve">-MOE: </w:t>
      </w:r>
      <w:r w:rsidR="00F759DD" w:rsidRPr="00100E8E">
        <w:rPr>
          <w:rFonts w:ascii="Arial" w:hAnsi="Arial" w:cs="Arial"/>
          <w:sz w:val="20"/>
          <w:szCs w:val="20"/>
        </w:rPr>
        <w:t>conventional</w:t>
      </w:r>
      <w:r w:rsidRPr="00100E8E">
        <w:rPr>
          <w:rFonts w:ascii="Arial" w:hAnsi="Arial" w:cs="Arial"/>
          <w:sz w:val="20"/>
          <w:szCs w:val="20"/>
        </w:rPr>
        <w:t xml:space="preserve"> mock oral examination; </w:t>
      </w:r>
      <w:r w:rsidR="00F759DD" w:rsidRPr="00100E8E">
        <w:rPr>
          <w:rFonts w:ascii="Arial" w:hAnsi="Arial" w:cs="Arial"/>
          <w:sz w:val="20"/>
          <w:szCs w:val="20"/>
        </w:rPr>
        <w:t>SD-</w:t>
      </w:r>
      <w:r w:rsidRPr="00100E8E">
        <w:rPr>
          <w:rFonts w:ascii="Arial" w:hAnsi="Arial" w:cs="Arial"/>
          <w:sz w:val="20"/>
          <w:szCs w:val="20"/>
        </w:rPr>
        <w:t xml:space="preserve">MOE: </w:t>
      </w:r>
      <w:r w:rsidR="00F759DD" w:rsidRPr="00100E8E">
        <w:rPr>
          <w:rFonts w:ascii="Arial" w:hAnsi="Arial" w:cs="Arial"/>
          <w:sz w:val="20"/>
          <w:szCs w:val="20"/>
        </w:rPr>
        <w:t xml:space="preserve">self-directed </w:t>
      </w:r>
      <w:r w:rsidRPr="00100E8E">
        <w:rPr>
          <w:rFonts w:ascii="Arial" w:hAnsi="Arial" w:cs="Arial"/>
          <w:sz w:val="20"/>
          <w:szCs w:val="20"/>
        </w:rPr>
        <w:t>mock oral examination</w:t>
      </w:r>
    </w:p>
    <w:p w14:paraId="19AC1AF5" w14:textId="77777777" w:rsidR="00935C1B" w:rsidRPr="00100E8E" w:rsidRDefault="00935C1B" w:rsidP="00935C1B">
      <w:pPr>
        <w:rPr>
          <w:rFonts w:ascii="Arial" w:hAnsi="Arial" w:cs="Arial"/>
          <w:sz w:val="20"/>
          <w:szCs w:val="20"/>
        </w:rPr>
      </w:pPr>
    </w:p>
    <w:p w14:paraId="7A92DE46" w14:textId="154F9184" w:rsidR="00935C1B" w:rsidRPr="00100E8E" w:rsidRDefault="00935C1B" w:rsidP="00935C1B">
      <w:pPr>
        <w:rPr>
          <w:rFonts w:ascii="Arial" w:hAnsi="Arial" w:cs="Arial"/>
          <w:sz w:val="20"/>
          <w:szCs w:val="20"/>
        </w:rPr>
      </w:pPr>
      <w:r w:rsidRPr="00100E8E">
        <w:rPr>
          <w:rFonts w:ascii="Arial" w:hAnsi="Arial" w:cs="Arial"/>
          <w:sz w:val="20"/>
          <w:szCs w:val="20"/>
          <w:vertAlign w:val="superscript"/>
        </w:rPr>
        <w:t>a</w:t>
      </w:r>
      <w:r w:rsidR="00AC156F" w:rsidRPr="00100E8E">
        <w:rPr>
          <w:rFonts w:ascii="Arial" w:hAnsi="Arial" w:cs="Arial"/>
          <w:sz w:val="20"/>
          <w:szCs w:val="20"/>
        </w:rPr>
        <w:t>56 of</w:t>
      </w:r>
      <w:r w:rsidRPr="00100E8E">
        <w:rPr>
          <w:rFonts w:ascii="Arial" w:hAnsi="Arial" w:cs="Arial"/>
          <w:sz w:val="20"/>
          <w:szCs w:val="20"/>
        </w:rPr>
        <w:t xml:space="preserve"> 62 faculty examiners for the </w:t>
      </w:r>
      <w:r w:rsidR="00F759DD" w:rsidRPr="00100E8E">
        <w:rPr>
          <w:rFonts w:ascii="Arial" w:hAnsi="Arial" w:cs="Arial"/>
          <w:sz w:val="20"/>
          <w:szCs w:val="20"/>
        </w:rPr>
        <w:t>C</w:t>
      </w:r>
      <w:r w:rsidRPr="00100E8E">
        <w:rPr>
          <w:rFonts w:ascii="Arial" w:hAnsi="Arial" w:cs="Arial"/>
          <w:sz w:val="20"/>
          <w:szCs w:val="20"/>
        </w:rPr>
        <w:t>-MOE</w:t>
      </w:r>
      <w:r w:rsidR="00AC156F" w:rsidRPr="00100E8E">
        <w:rPr>
          <w:rFonts w:ascii="Arial" w:hAnsi="Arial" w:cs="Arial"/>
          <w:sz w:val="20"/>
          <w:szCs w:val="20"/>
        </w:rPr>
        <w:t xml:space="preserve"> </w:t>
      </w:r>
      <w:r w:rsidRPr="00100E8E">
        <w:rPr>
          <w:rFonts w:ascii="Arial" w:hAnsi="Arial" w:cs="Arial"/>
          <w:sz w:val="20"/>
          <w:szCs w:val="20"/>
        </w:rPr>
        <w:t>completed the post-examination survey.</w:t>
      </w:r>
    </w:p>
    <w:p w14:paraId="4D61CAEC" w14:textId="288E3ADD" w:rsidR="00A305F8" w:rsidRPr="00100E8E" w:rsidRDefault="00935C1B">
      <w:pPr>
        <w:rPr>
          <w:rFonts w:ascii="Arial" w:hAnsi="Arial" w:cs="Arial"/>
          <w:sz w:val="20"/>
          <w:szCs w:val="20"/>
        </w:rPr>
      </w:pPr>
      <w:r w:rsidRPr="00100E8E">
        <w:rPr>
          <w:rFonts w:ascii="Arial" w:hAnsi="Arial" w:cs="Arial"/>
          <w:sz w:val="20"/>
          <w:szCs w:val="20"/>
          <w:vertAlign w:val="superscript"/>
        </w:rPr>
        <w:t>b</w:t>
      </w:r>
      <w:r w:rsidR="00AC156F" w:rsidRPr="00100E8E">
        <w:rPr>
          <w:rFonts w:ascii="Arial" w:hAnsi="Arial" w:cs="Arial"/>
          <w:sz w:val="20"/>
          <w:szCs w:val="20"/>
        </w:rPr>
        <w:t>20 o</w:t>
      </w:r>
      <w:r w:rsidRPr="00100E8E">
        <w:rPr>
          <w:rFonts w:ascii="Arial" w:hAnsi="Arial" w:cs="Arial"/>
          <w:sz w:val="20"/>
          <w:szCs w:val="20"/>
        </w:rPr>
        <w:t xml:space="preserve">f 25 faculty examiners for the </w:t>
      </w:r>
      <w:r w:rsidR="00F759DD" w:rsidRPr="00100E8E">
        <w:rPr>
          <w:rFonts w:ascii="Arial" w:hAnsi="Arial" w:cs="Arial"/>
          <w:sz w:val="20"/>
          <w:szCs w:val="20"/>
        </w:rPr>
        <w:t>SD-</w:t>
      </w:r>
      <w:r w:rsidRPr="00100E8E">
        <w:rPr>
          <w:rFonts w:ascii="Arial" w:hAnsi="Arial" w:cs="Arial"/>
          <w:sz w:val="20"/>
          <w:szCs w:val="20"/>
        </w:rPr>
        <w:t>MOE</w:t>
      </w:r>
      <w:r w:rsidR="00AC156F" w:rsidRPr="00100E8E">
        <w:rPr>
          <w:rFonts w:ascii="Arial" w:hAnsi="Arial" w:cs="Arial"/>
          <w:sz w:val="20"/>
          <w:szCs w:val="20"/>
        </w:rPr>
        <w:t xml:space="preserve"> </w:t>
      </w:r>
      <w:r w:rsidRPr="00100E8E">
        <w:rPr>
          <w:rFonts w:ascii="Arial" w:hAnsi="Arial" w:cs="Arial"/>
          <w:sz w:val="20"/>
          <w:szCs w:val="20"/>
        </w:rPr>
        <w:t>completed the post-</w:t>
      </w:r>
      <w:r w:rsidR="00AC156F" w:rsidRPr="00100E8E">
        <w:rPr>
          <w:rFonts w:ascii="Arial" w:hAnsi="Arial" w:cs="Arial"/>
          <w:sz w:val="20"/>
          <w:szCs w:val="20"/>
        </w:rPr>
        <w:t>scoring</w:t>
      </w:r>
      <w:r w:rsidRPr="00100E8E">
        <w:rPr>
          <w:rFonts w:ascii="Arial" w:hAnsi="Arial" w:cs="Arial"/>
          <w:sz w:val="20"/>
          <w:szCs w:val="20"/>
        </w:rPr>
        <w:t xml:space="preserve"> survey.</w:t>
      </w:r>
      <w:r w:rsidR="00A305F8" w:rsidRPr="00100E8E">
        <w:rPr>
          <w:rFonts w:ascii="Arial" w:hAnsi="Arial" w:cs="Arial"/>
          <w:sz w:val="20"/>
          <w:szCs w:val="20"/>
        </w:rPr>
        <w:br w:type="page"/>
      </w:r>
    </w:p>
    <w:p w14:paraId="1991D3FC" w14:textId="19910629" w:rsidR="00A305F8" w:rsidRPr="00100E8E" w:rsidRDefault="00A305F8" w:rsidP="00A305F8">
      <w:pPr>
        <w:rPr>
          <w:rFonts w:ascii="Arial" w:hAnsi="Arial" w:cs="Arial"/>
          <w:b/>
          <w:bCs/>
          <w:sz w:val="20"/>
          <w:szCs w:val="20"/>
        </w:rPr>
      </w:pPr>
      <w:r w:rsidRPr="00100E8E">
        <w:rPr>
          <w:rFonts w:ascii="Arial" w:hAnsi="Arial" w:cs="Arial"/>
          <w:b/>
          <w:bCs/>
          <w:sz w:val="20"/>
          <w:szCs w:val="20"/>
        </w:rPr>
        <w:lastRenderedPageBreak/>
        <w:t xml:space="preserve">Table </w:t>
      </w:r>
      <w:r w:rsidR="00044971" w:rsidRPr="00100E8E">
        <w:rPr>
          <w:rFonts w:ascii="Arial" w:hAnsi="Arial" w:cs="Arial"/>
          <w:b/>
          <w:bCs/>
          <w:sz w:val="20"/>
          <w:szCs w:val="20"/>
        </w:rPr>
        <w:t>4</w:t>
      </w:r>
      <w:r w:rsidRPr="00100E8E">
        <w:rPr>
          <w:rFonts w:ascii="Arial" w:hAnsi="Arial" w:cs="Arial"/>
          <w:b/>
          <w:bCs/>
          <w:sz w:val="20"/>
          <w:szCs w:val="20"/>
        </w:rPr>
        <w:t xml:space="preserve">. </w:t>
      </w:r>
      <w:r w:rsidRPr="00100E8E">
        <w:rPr>
          <w:rFonts w:ascii="Arial" w:hAnsi="Arial" w:cs="Arial"/>
          <w:sz w:val="20"/>
          <w:szCs w:val="20"/>
        </w:rPr>
        <w:t>Correlation of Examination Outcomes with PGY for</w:t>
      </w:r>
      <w:r w:rsidR="00AC156F" w:rsidRPr="00100E8E">
        <w:rPr>
          <w:rFonts w:ascii="Arial" w:hAnsi="Arial" w:cs="Arial"/>
          <w:sz w:val="20"/>
          <w:szCs w:val="20"/>
        </w:rPr>
        <w:t xml:space="preserve"> the</w:t>
      </w:r>
      <w:r w:rsidRPr="00100E8E">
        <w:rPr>
          <w:rFonts w:ascii="Arial" w:hAnsi="Arial" w:cs="Arial"/>
          <w:sz w:val="20"/>
          <w:szCs w:val="20"/>
        </w:rPr>
        <w:t xml:space="preserve"> </w:t>
      </w:r>
      <w:r w:rsidR="00F759DD" w:rsidRPr="00100E8E">
        <w:rPr>
          <w:rFonts w:ascii="Arial" w:hAnsi="Arial" w:cs="Arial"/>
          <w:sz w:val="20"/>
          <w:szCs w:val="20"/>
        </w:rPr>
        <w:t>C</w:t>
      </w:r>
      <w:r w:rsidRPr="00100E8E">
        <w:rPr>
          <w:rFonts w:ascii="Arial" w:hAnsi="Arial" w:cs="Arial"/>
          <w:sz w:val="20"/>
          <w:szCs w:val="20"/>
        </w:rPr>
        <w:t xml:space="preserve">-MOE and </w:t>
      </w:r>
      <w:r w:rsidR="00F759DD" w:rsidRPr="00100E8E">
        <w:rPr>
          <w:rFonts w:ascii="Arial" w:hAnsi="Arial" w:cs="Arial"/>
          <w:sz w:val="20"/>
          <w:szCs w:val="20"/>
        </w:rPr>
        <w:t>SD-</w:t>
      </w:r>
      <w:r w:rsidRPr="00100E8E">
        <w:rPr>
          <w:rFonts w:ascii="Arial" w:hAnsi="Arial" w:cs="Arial"/>
          <w:sz w:val="20"/>
          <w:szCs w:val="20"/>
        </w:rPr>
        <w:t>MOE</w:t>
      </w:r>
      <w:r w:rsidRPr="00100E8E">
        <w:rPr>
          <w:rFonts w:ascii="Arial" w:hAnsi="Arial" w:cs="Arial"/>
          <w:b/>
          <w:bCs/>
          <w:sz w:val="20"/>
          <w:szCs w:val="20"/>
        </w:rPr>
        <w:t xml:space="preserve"> </w:t>
      </w:r>
    </w:p>
    <w:p w14:paraId="60BE8ABE" w14:textId="77777777" w:rsidR="00AC156F" w:rsidRPr="00100E8E" w:rsidRDefault="00AC156F" w:rsidP="00A305F8">
      <w:pPr>
        <w:rPr>
          <w:rFonts w:ascii="Arial" w:hAnsi="Arial" w:cs="Arial"/>
          <w:b/>
          <w:bCs/>
          <w:sz w:val="20"/>
          <w:szCs w:val="20"/>
        </w:rPr>
      </w:pPr>
    </w:p>
    <w:tbl>
      <w:tblPr>
        <w:tblStyle w:val="TableGrid"/>
        <w:tblpPr w:leftFromText="180" w:rightFromText="180" w:vertAnchor="page" w:tblpY="2425"/>
        <w:tblW w:w="89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2"/>
        <w:gridCol w:w="1733"/>
        <w:gridCol w:w="1260"/>
        <w:gridCol w:w="630"/>
        <w:gridCol w:w="1800"/>
        <w:gridCol w:w="1170"/>
      </w:tblGrid>
      <w:tr w:rsidR="00A305F8" w:rsidRPr="00100E8E" w14:paraId="104D6F68" w14:textId="77777777" w:rsidTr="00C07909">
        <w:tc>
          <w:tcPr>
            <w:tcW w:w="2312" w:type="dxa"/>
            <w:tcBorders>
              <w:top w:val="single" w:sz="4" w:space="0" w:color="auto"/>
              <w:bottom w:val="single" w:sz="4" w:space="0" w:color="auto"/>
            </w:tcBorders>
          </w:tcPr>
          <w:p w14:paraId="0A7E16E8" w14:textId="77777777" w:rsidR="00A305F8" w:rsidRPr="00100E8E" w:rsidRDefault="00A305F8" w:rsidP="00C07909">
            <w:pPr>
              <w:jc w:val="center"/>
              <w:rPr>
                <w:rFonts w:ascii="Arial" w:hAnsi="Arial" w:cs="Arial"/>
                <w:b/>
                <w:bCs/>
                <w:sz w:val="20"/>
                <w:szCs w:val="20"/>
              </w:rPr>
            </w:pPr>
          </w:p>
        </w:tc>
        <w:tc>
          <w:tcPr>
            <w:tcW w:w="1733" w:type="dxa"/>
            <w:tcBorders>
              <w:top w:val="single" w:sz="4" w:space="0" w:color="auto"/>
              <w:bottom w:val="single" w:sz="4" w:space="0" w:color="auto"/>
            </w:tcBorders>
          </w:tcPr>
          <w:p w14:paraId="22418A24" w14:textId="77777777" w:rsidR="00A305F8" w:rsidRPr="00100E8E" w:rsidRDefault="00A305F8" w:rsidP="00C07909">
            <w:pPr>
              <w:jc w:val="center"/>
              <w:rPr>
                <w:rFonts w:ascii="Arial" w:hAnsi="Arial" w:cs="Arial"/>
                <w:b/>
                <w:bCs/>
                <w:sz w:val="20"/>
                <w:szCs w:val="20"/>
              </w:rPr>
            </w:pPr>
            <w:r w:rsidRPr="00100E8E">
              <w:rPr>
                <w:rFonts w:ascii="Arial" w:hAnsi="Arial" w:cs="Arial"/>
                <w:b/>
                <w:bCs/>
                <w:sz w:val="20"/>
                <w:szCs w:val="20"/>
              </w:rPr>
              <w:t>C-MOE</w:t>
            </w:r>
          </w:p>
          <w:p w14:paraId="475D41F9" w14:textId="77777777" w:rsidR="00A305F8" w:rsidRPr="00100E8E" w:rsidRDefault="00A305F8" w:rsidP="00C07909">
            <w:pPr>
              <w:jc w:val="center"/>
              <w:rPr>
                <w:rFonts w:ascii="Arial" w:hAnsi="Arial" w:cs="Arial"/>
                <w:b/>
                <w:bCs/>
                <w:sz w:val="20"/>
                <w:szCs w:val="20"/>
              </w:rPr>
            </w:pPr>
            <w:r w:rsidRPr="00100E8E">
              <w:rPr>
                <w:rFonts w:ascii="Arial" w:hAnsi="Arial" w:cs="Arial"/>
                <w:b/>
                <w:bCs/>
                <w:sz w:val="20"/>
                <w:szCs w:val="20"/>
              </w:rPr>
              <w:t>(N=55)</w:t>
            </w:r>
          </w:p>
        </w:tc>
        <w:tc>
          <w:tcPr>
            <w:tcW w:w="1260" w:type="dxa"/>
            <w:tcBorders>
              <w:top w:val="single" w:sz="4" w:space="0" w:color="auto"/>
              <w:bottom w:val="single" w:sz="4" w:space="0" w:color="auto"/>
            </w:tcBorders>
          </w:tcPr>
          <w:p w14:paraId="5FB8BE74" w14:textId="77777777" w:rsidR="00A305F8" w:rsidRPr="00100E8E" w:rsidRDefault="00A305F8" w:rsidP="00C07909">
            <w:pPr>
              <w:jc w:val="center"/>
              <w:rPr>
                <w:rFonts w:ascii="Arial" w:hAnsi="Arial" w:cs="Arial"/>
                <w:b/>
                <w:bCs/>
                <w:sz w:val="20"/>
                <w:szCs w:val="20"/>
              </w:rPr>
            </w:pPr>
            <w:r w:rsidRPr="00100E8E">
              <w:rPr>
                <w:rFonts w:ascii="Arial" w:hAnsi="Arial" w:cs="Arial"/>
                <w:b/>
                <w:bCs/>
                <w:i/>
                <w:iCs/>
                <w:sz w:val="20"/>
                <w:szCs w:val="20"/>
              </w:rPr>
              <w:t>P</w:t>
            </w:r>
            <w:r w:rsidRPr="00100E8E">
              <w:rPr>
                <w:rFonts w:ascii="Arial" w:hAnsi="Arial" w:cs="Arial"/>
                <w:b/>
                <w:bCs/>
                <w:sz w:val="20"/>
                <w:szCs w:val="20"/>
              </w:rPr>
              <w:t xml:space="preserve"> value</w:t>
            </w:r>
          </w:p>
        </w:tc>
        <w:tc>
          <w:tcPr>
            <w:tcW w:w="630" w:type="dxa"/>
            <w:tcBorders>
              <w:top w:val="single" w:sz="4" w:space="0" w:color="auto"/>
              <w:bottom w:val="single" w:sz="4" w:space="0" w:color="auto"/>
            </w:tcBorders>
          </w:tcPr>
          <w:p w14:paraId="4D6F4F8B" w14:textId="77777777" w:rsidR="00A305F8" w:rsidRPr="00100E8E" w:rsidRDefault="00A305F8" w:rsidP="00C07909">
            <w:pPr>
              <w:jc w:val="center"/>
              <w:rPr>
                <w:rFonts w:ascii="Arial" w:hAnsi="Arial" w:cs="Arial"/>
                <w:b/>
                <w:bCs/>
                <w:sz w:val="20"/>
                <w:szCs w:val="20"/>
              </w:rPr>
            </w:pPr>
          </w:p>
        </w:tc>
        <w:tc>
          <w:tcPr>
            <w:tcW w:w="1800" w:type="dxa"/>
            <w:tcBorders>
              <w:top w:val="single" w:sz="4" w:space="0" w:color="auto"/>
              <w:bottom w:val="single" w:sz="4" w:space="0" w:color="auto"/>
            </w:tcBorders>
          </w:tcPr>
          <w:p w14:paraId="424B5473" w14:textId="77777777" w:rsidR="00A305F8" w:rsidRPr="00100E8E" w:rsidRDefault="00A305F8" w:rsidP="00C07909">
            <w:pPr>
              <w:jc w:val="center"/>
              <w:rPr>
                <w:rFonts w:ascii="Arial" w:hAnsi="Arial" w:cs="Arial"/>
                <w:b/>
                <w:bCs/>
                <w:sz w:val="20"/>
                <w:szCs w:val="20"/>
              </w:rPr>
            </w:pPr>
            <w:r w:rsidRPr="00100E8E">
              <w:rPr>
                <w:rFonts w:ascii="Arial" w:hAnsi="Arial" w:cs="Arial"/>
                <w:b/>
                <w:bCs/>
                <w:sz w:val="20"/>
                <w:szCs w:val="20"/>
              </w:rPr>
              <w:t>SD-MOE</w:t>
            </w:r>
          </w:p>
          <w:p w14:paraId="5EF38828" w14:textId="77777777" w:rsidR="00A305F8" w:rsidRPr="00100E8E" w:rsidRDefault="00A305F8" w:rsidP="00C07909">
            <w:pPr>
              <w:jc w:val="center"/>
              <w:rPr>
                <w:rFonts w:ascii="Arial" w:hAnsi="Arial" w:cs="Arial"/>
                <w:b/>
                <w:bCs/>
                <w:sz w:val="20"/>
                <w:szCs w:val="20"/>
              </w:rPr>
            </w:pPr>
            <w:r w:rsidRPr="00100E8E">
              <w:rPr>
                <w:rFonts w:ascii="Arial" w:hAnsi="Arial" w:cs="Arial"/>
                <w:b/>
                <w:bCs/>
                <w:sz w:val="20"/>
                <w:szCs w:val="20"/>
              </w:rPr>
              <w:t>(N=41)</w:t>
            </w:r>
          </w:p>
        </w:tc>
        <w:tc>
          <w:tcPr>
            <w:tcW w:w="1170" w:type="dxa"/>
            <w:tcBorders>
              <w:top w:val="single" w:sz="4" w:space="0" w:color="auto"/>
              <w:bottom w:val="single" w:sz="4" w:space="0" w:color="auto"/>
            </w:tcBorders>
          </w:tcPr>
          <w:p w14:paraId="3FBB5234" w14:textId="77777777" w:rsidR="00A305F8" w:rsidRPr="00100E8E" w:rsidRDefault="00A305F8" w:rsidP="00C07909">
            <w:pPr>
              <w:jc w:val="center"/>
              <w:rPr>
                <w:rFonts w:ascii="Arial" w:hAnsi="Arial" w:cs="Arial"/>
                <w:b/>
                <w:bCs/>
                <w:sz w:val="20"/>
                <w:szCs w:val="20"/>
              </w:rPr>
            </w:pPr>
            <w:r w:rsidRPr="00100E8E">
              <w:rPr>
                <w:rFonts w:ascii="Arial" w:hAnsi="Arial" w:cs="Arial"/>
                <w:b/>
                <w:bCs/>
                <w:i/>
                <w:iCs/>
                <w:sz w:val="20"/>
                <w:szCs w:val="20"/>
              </w:rPr>
              <w:t>P</w:t>
            </w:r>
            <w:r w:rsidRPr="00100E8E">
              <w:rPr>
                <w:rFonts w:ascii="Arial" w:hAnsi="Arial" w:cs="Arial"/>
                <w:b/>
                <w:bCs/>
                <w:sz w:val="20"/>
                <w:szCs w:val="20"/>
              </w:rPr>
              <w:t xml:space="preserve"> value</w:t>
            </w:r>
          </w:p>
        </w:tc>
      </w:tr>
      <w:tr w:rsidR="00A305F8" w:rsidRPr="00100E8E" w14:paraId="0CCF5C43" w14:textId="77777777" w:rsidTr="00C07909">
        <w:tc>
          <w:tcPr>
            <w:tcW w:w="2312" w:type="dxa"/>
            <w:tcBorders>
              <w:top w:val="single" w:sz="4" w:space="0" w:color="auto"/>
            </w:tcBorders>
          </w:tcPr>
          <w:p w14:paraId="05B7AC72" w14:textId="77777777" w:rsidR="00A305F8" w:rsidRPr="00100E8E" w:rsidRDefault="00A305F8" w:rsidP="00C07909">
            <w:pPr>
              <w:rPr>
                <w:rFonts w:ascii="Arial" w:hAnsi="Arial" w:cs="Arial"/>
                <w:sz w:val="20"/>
                <w:szCs w:val="20"/>
              </w:rPr>
            </w:pPr>
            <w:r w:rsidRPr="00100E8E">
              <w:rPr>
                <w:rFonts w:ascii="Arial" w:hAnsi="Arial" w:cs="Arial"/>
                <w:sz w:val="20"/>
                <w:szCs w:val="20"/>
              </w:rPr>
              <w:t>Mean Case Score</w:t>
            </w:r>
          </w:p>
        </w:tc>
        <w:tc>
          <w:tcPr>
            <w:tcW w:w="1733" w:type="dxa"/>
            <w:tcBorders>
              <w:top w:val="single" w:sz="4" w:space="0" w:color="auto"/>
            </w:tcBorders>
          </w:tcPr>
          <w:p w14:paraId="725F45B6" w14:textId="77777777" w:rsidR="00A305F8" w:rsidRPr="00100E8E" w:rsidRDefault="00A305F8" w:rsidP="00C07909">
            <w:pPr>
              <w:jc w:val="center"/>
              <w:rPr>
                <w:rFonts w:ascii="Arial" w:hAnsi="Arial" w:cs="Arial"/>
                <w:sz w:val="20"/>
                <w:szCs w:val="20"/>
              </w:rPr>
            </w:pPr>
          </w:p>
        </w:tc>
        <w:tc>
          <w:tcPr>
            <w:tcW w:w="1260" w:type="dxa"/>
            <w:tcBorders>
              <w:top w:val="single" w:sz="4" w:space="0" w:color="auto"/>
            </w:tcBorders>
          </w:tcPr>
          <w:p w14:paraId="4C024F14" w14:textId="759DEBD0" w:rsidR="00A305F8" w:rsidRPr="00100E8E" w:rsidRDefault="00660C93" w:rsidP="00C07909">
            <w:pPr>
              <w:jc w:val="center"/>
              <w:rPr>
                <w:rFonts w:ascii="Arial" w:hAnsi="Arial" w:cs="Arial"/>
                <w:sz w:val="20"/>
                <w:szCs w:val="20"/>
              </w:rPr>
            </w:pPr>
            <w:r w:rsidRPr="00100E8E">
              <w:rPr>
                <w:rFonts w:ascii="Arial" w:hAnsi="Arial" w:cs="Arial"/>
                <w:sz w:val="20"/>
                <w:szCs w:val="20"/>
              </w:rPr>
              <w:t>0</w:t>
            </w:r>
            <w:r w:rsidR="00A305F8" w:rsidRPr="00100E8E">
              <w:rPr>
                <w:rFonts w:ascii="Arial" w:hAnsi="Arial" w:cs="Arial"/>
                <w:sz w:val="20"/>
                <w:szCs w:val="20"/>
              </w:rPr>
              <w:t>.01</w:t>
            </w:r>
          </w:p>
        </w:tc>
        <w:tc>
          <w:tcPr>
            <w:tcW w:w="630" w:type="dxa"/>
            <w:tcBorders>
              <w:top w:val="single" w:sz="4" w:space="0" w:color="auto"/>
            </w:tcBorders>
          </w:tcPr>
          <w:p w14:paraId="0FA084C4" w14:textId="77777777" w:rsidR="00A305F8" w:rsidRPr="00100E8E" w:rsidRDefault="00A305F8" w:rsidP="00C07909">
            <w:pPr>
              <w:jc w:val="center"/>
              <w:rPr>
                <w:rFonts w:ascii="Arial" w:hAnsi="Arial" w:cs="Arial"/>
                <w:sz w:val="20"/>
                <w:szCs w:val="20"/>
              </w:rPr>
            </w:pPr>
          </w:p>
        </w:tc>
        <w:tc>
          <w:tcPr>
            <w:tcW w:w="1800" w:type="dxa"/>
            <w:tcBorders>
              <w:top w:val="single" w:sz="4" w:space="0" w:color="auto"/>
            </w:tcBorders>
          </w:tcPr>
          <w:p w14:paraId="1C120628" w14:textId="77777777" w:rsidR="00A305F8" w:rsidRPr="00100E8E" w:rsidRDefault="00A305F8" w:rsidP="00C07909">
            <w:pPr>
              <w:jc w:val="center"/>
              <w:rPr>
                <w:rFonts w:ascii="Arial" w:hAnsi="Arial" w:cs="Arial"/>
                <w:sz w:val="20"/>
                <w:szCs w:val="20"/>
              </w:rPr>
            </w:pPr>
          </w:p>
        </w:tc>
        <w:tc>
          <w:tcPr>
            <w:tcW w:w="1170" w:type="dxa"/>
            <w:tcBorders>
              <w:top w:val="single" w:sz="4" w:space="0" w:color="auto"/>
            </w:tcBorders>
          </w:tcPr>
          <w:p w14:paraId="7A82F3C9" w14:textId="665A4475" w:rsidR="00A305F8" w:rsidRPr="00100E8E" w:rsidRDefault="00660C93" w:rsidP="00C07909">
            <w:pPr>
              <w:jc w:val="center"/>
              <w:rPr>
                <w:rFonts w:ascii="Arial" w:hAnsi="Arial" w:cs="Arial"/>
                <w:sz w:val="20"/>
                <w:szCs w:val="20"/>
              </w:rPr>
            </w:pPr>
            <w:r w:rsidRPr="00100E8E">
              <w:rPr>
                <w:rFonts w:ascii="Arial" w:hAnsi="Arial" w:cs="Arial"/>
                <w:sz w:val="20"/>
                <w:szCs w:val="20"/>
              </w:rPr>
              <w:t>0</w:t>
            </w:r>
            <w:r w:rsidR="00A305F8" w:rsidRPr="00100E8E">
              <w:rPr>
                <w:rFonts w:ascii="Arial" w:hAnsi="Arial" w:cs="Arial"/>
                <w:sz w:val="20"/>
                <w:szCs w:val="20"/>
              </w:rPr>
              <w:t>.93</w:t>
            </w:r>
          </w:p>
        </w:tc>
      </w:tr>
      <w:tr w:rsidR="00A305F8" w:rsidRPr="00100E8E" w14:paraId="25DA5050" w14:textId="77777777" w:rsidTr="00C07909">
        <w:tc>
          <w:tcPr>
            <w:tcW w:w="2312" w:type="dxa"/>
          </w:tcPr>
          <w:p w14:paraId="0A131B95"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PGY-3</w:t>
            </w:r>
          </w:p>
        </w:tc>
        <w:tc>
          <w:tcPr>
            <w:tcW w:w="1733" w:type="dxa"/>
          </w:tcPr>
          <w:p w14:paraId="1A15E12C"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2.45</w:t>
            </w:r>
          </w:p>
        </w:tc>
        <w:tc>
          <w:tcPr>
            <w:tcW w:w="1260" w:type="dxa"/>
          </w:tcPr>
          <w:p w14:paraId="546C17BF" w14:textId="77777777" w:rsidR="00A305F8" w:rsidRPr="00100E8E" w:rsidRDefault="00A305F8" w:rsidP="00C07909">
            <w:pPr>
              <w:jc w:val="center"/>
              <w:rPr>
                <w:rFonts w:ascii="Arial" w:hAnsi="Arial" w:cs="Arial"/>
                <w:sz w:val="20"/>
                <w:szCs w:val="20"/>
              </w:rPr>
            </w:pPr>
          </w:p>
        </w:tc>
        <w:tc>
          <w:tcPr>
            <w:tcW w:w="630" w:type="dxa"/>
          </w:tcPr>
          <w:p w14:paraId="51D7CE28" w14:textId="77777777" w:rsidR="00A305F8" w:rsidRPr="00100E8E" w:rsidRDefault="00A305F8" w:rsidP="00C07909">
            <w:pPr>
              <w:jc w:val="center"/>
              <w:rPr>
                <w:rFonts w:ascii="Arial" w:hAnsi="Arial" w:cs="Arial"/>
                <w:sz w:val="20"/>
                <w:szCs w:val="20"/>
              </w:rPr>
            </w:pPr>
          </w:p>
        </w:tc>
        <w:tc>
          <w:tcPr>
            <w:tcW w:w="1800" w:type="dxa"/>
          </w:tcPr>
          <w:p w14:paraId="5F0CB137"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2.35</w:t>
            </w:r>
          </w:p>
        </w:tc>
        <w:tc>
          <w:tcPr>
            <w:tcW w:w="1170" w:type="dxa"/>
          </w:tcPr>
          <w:p w14:paraId="04F77F46" w14:textId="77777777" w:rsidR="00A305F8" w:rsidRPr="00100E8E" w:rsidRDefault="00A305F8" w:rsidP="00C07909">
            <w:pPr>
              <w:jc w:val="center"/>
              <w:rPr>
                <w:rFonts w:ascii="Arial" w:hAnsi="Arial" w:cs="Arial"/>
                <w:sz w:val="20"/>
                <w:szCs w:val="20"/>
              </w:rPr>
            </w:pPr>
          </w:p>
        </w:tc>
      </w:tr>
      <w:tr w:rsidR="00A305F8" w:rsidRPr="00100E8E" w14:paraId="5DCD3B20" w14:textId="77777777" w:rsidTr="00C07909">
        <w:tc>
          <w:tcPr>
            <w:tcW w:w="2312" w:type="dxa"/>
          </w:tcPr>
          <w:p w14:paraId="4347C329"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PGY-4</w:t>
            </w:r>
          </w:p>
        </w:tc>
        <w:tc>
          <w:tcPr>
            <w:tcW w:w="1733" w:type="dxa"/>
          </w:tcPr>
          <w:p w14:paraId="3316DB48"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2.58</w:t>
            </w:r>
          </w:p>
        </w:tc>
        <w:tc>
          <w:tcPr>
            <w:tcW w:w="1260" w:type="dxa"/>
          </w:tcPr>
          <w:p w14:paraId="0EE71567" w14:textId="77777777" w:rsidR="00A305F8" w:rsidRPr="00100E8E" w:rsidRDefault="00A305F8" w:rsidP="00C07909">
            <w:pPr>
              <w:jc w:val="center"/>
              <w:rPr>
                <w:rFonts w:ascii="Arial" w:hAnsi="Arial" w:cs="Arial"/>
                <w:sz w:val="20"/>
                <w:szCs w:val="20"/>
              </w:rPr>
            </w:pPr>
          </w:p>
        </w:tc>
        <w:tc>
          <w:tcPr>
            <w:tcW w:w="630" w:type="dxa"/>
          </w:tcPr>
          <w:p w14:paraId="522CC564" w14:textId="77777777" w:rsidR="00A305F8" w:rsidRPr="00100E8E" w:rsidRDefault="00A305F8" w:rsidP="00C07909">
            <w:pPr>
              <w:jc w:val="center"/>
              <w:rPr>
                <w:rFonts w:ascii="Arial" w:hAnsi="Arial" w:cs="Arial"/>
                <w:sz w:val="20"/>
                <w:szCs w:val="20"/>
              </w:rPr>
            </w:pPr>
          </w:p>
        </w:tc>
        <w:tc>
          <w:tcPr>
            <w:tcW w:w="1800" w:type="dxa"/>
          </w:tcPr>
          <w:p w14:paraId="1A9D7748"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2.30</w:t>
            </w:r>
          </w:p>
        </w:tc>
        <w:tc>
          <w:tcPr>
            <w:tcW w:w="1170" w:type="dxa"/>
          </w:tcPr>
          <w:p w14:paraId="25F5B27D" w14:textId="77777777" w:rsidR="00A305F8" w:rsidRPr="00100E8E" w:rsidRDefault="00A305F8" w:rsidP="00C07909">
            <w:pPr>
              <w:jc w:val="center"/>
              <w:rPr>
                <w:rFonts w:ascii="Arial" w:hAnsi="Arial" w:cs="Arial"/>
                <w:sz w:val="20"/>
                <w:szCs w:val="20"/>
              </w:rPr>
            </w:pPr>
          </w:p>
        </w:tc>
      </w:tr>
      <w:tr w:rsidR="00A305F8" w:rsidRPr="00100E8E" w14:paraId="21ECF6E3" w14:textId="77777777" w:rsidTr="00C07909">
        <w:tc>
          <w:tcPr>
            <w:tcW w:w="2312" w:type="dxa"/>
          </w:tcPr>
          <w:p w14:paraId="25623309"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PGY-5</w:t>
            </w:r>
          </w:p>
        </w:tc>
        <w:tc>
          <w:tcPr>
            <w:tcW w:w="1733" w:type="dxa"/>
          </w:tcPr>
          <w:p w14:paraId="434CB623"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2.70</w:t>
            </w:r>
          </w:p>
        </w:tc>
        <w:tc>
          <w:tcPr>
            <w:tcW w:w="1260" w:type="dxa"/>
          </w:tcPr>
          <w:p w14:paraId="70F43CB2" w14:textId="77777777" w:rsidR="00A305F8" w:rsidRPr="00100E8E" w:rsidRDefault="00A305F8" w:rsidP="00C07909">
            <w:pPr>
              <w:jc w:val="center"/>
              <w:rPr>
                <w:rFonts w:ascii="Arial" w:hAnsi="Arial" w:cs="Arial"/>
                <w:sz w:val="20"/>
                <w:szCs w:val="20"/>
              </w:rPr>
            </w:pPr>
          </w:p>
        </w:tc>
        <w:tc>
          <w:tcPr>
            <w:tcW w:w="630" w:type="dxa"/>
          </w:tcPr>
          <w:p w14:paraId="64C96CA7" w14:textId="77777777" w:rsidR="00A305F8" w:rsidRPr="00100E8E" w:rsidRDefault="00A305F8" w:rsidP="00C07909">
            <w:pPr>
              <w:jc w:val="center"/>
              <w:rPr>
                <w:rFonts w:ascii="Arial" w:hAnsi="Arial" w:cs="Arial"/>
                <w:sz w:val="20"/>
                <w:szCs w:val="20"/>
              </w:rPr>
            </w:pPr>
          </w:p>
        </w:tc>
        <w:tc>
          <w:tcPr>
            <w:tcW w:w="1800" w:type="dxa"/>
          </w:tcPr>
          <w:p w14:paraId="1E5A2367"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2.35</w:t>
            </w:r>
          </w:p>
        </w:tc>
        <w:tc>
          <w:tcPr>
            <w:tcW w:w="1170" w:type="dxa"/>
          </w:tcPr>
          <w:p w14:paraId="030CED01" w14:textId="77777777" w:rsidR="00A305F8" w:rsidRPr="00100E8E" w:rsidRDefault="00A305F8" w:rsidP="00C07909">
            <w:pPr>
              <w:jc w:val="center"/>
              <w:rPr>
                <w:rFonts w:ascii="Arial" w:hAnsi="Arial" w:cs="Arial"/>
                <w:sz w:val="20"/>
                <w:szCs w:val="20"/>
              </w:rPr>
            </w:pPr>
          </w:p>
        </w:tc>
      </w:tr>
      <w:tr w:rsidR="00A305F8" w:rsidRPr="00100E8E" w14:paraId="43C1282B" w14:textId="77777777" w:rsidTr="00C07909">
        <w:tc>
          <w:tcPr>
            <w:tcW w:w="2312" w:type="dxa"/>
          </w:tcPr>
          <w:p w14:paraId="1AC82CCC" w14:textId="77777777" w:rsidR="00A305F8" w:rsidRPr="00100E8E" w:rsidRDefault="00A305F8" w:rsidP="00C07909">
            <w:pPr>
              <w:rPr>
                <w:rFonts w:ascii="Arial" w:hAnsi="Arial" w:cs="Arial"/>
                <w:sz w:val="20"/>
                <w:szCs w:val="20"/>
              </w:rPr>
            </w:pPr>
          </w:p>
        </w:tc>
        <w:tc>
          <w:tcPr>
            <w:tcW w:w="1733" w:type="dxa"/>
          </w:tcPr>
          <w:p w14:paraId="0C6B5FC9" w14:textId="77777777" w:rsidR="00A305F8" w:rsidRPr="00100E8E" w:rsidRDefault="00A305F8" w:rsidP="00C07909">
            <w:pPr>
              <w:jc w:val="center"/>
              <w:rPr>
                <w:rFonts w:ascii="Arial" w:hAnsi="Arial" w:cs="Arial"/>
                <w:sz w:val="20"/>
                <w:szCs w:val="20"/>
              </w:rPr>
            </w:pPr>
          </w:p>
        </w:tc>
        <w:tc>
          <w:tcPr>
            <w:tcW w:w="1260" w:type="dxa"/>
          </w:tcPr>
          <w:p w14:paraId="0E46550D" w14:textId="77777777" w:rsidR="00A305F8" w:rsidRPr="00100E8E" w:rsidRDefault="00A305F8" w:rsidP="00C07909">
            <w:pPr>
              <w:jc w:val="center"/>
              <w:rPr>
                <w:rFonts w:ascii="Arial" w:hAnsi="Arial" w:cs="Arial"/>
                <w:sz w:val="20"/>
                <w:szCs w:val="20"/>
              </w:rPr>
            </w:pPr>
          </w:p>
        </w:tc>
        <w:tc>
          <w:tcPr>
            <w:tcW w:w="630" w:type="dxa"/>
          </w:tcPr>
          <w:p w14:paraId="3B397B96" w14:textId="77777777" w:rsidR="00A305F8" w:rsidRPr="00100E8E" w:rsidRDefault="00A305F8" w:rsidP="00C07909">
            <w:pPr>
              <w:jc w:val="center"/>
              <w:rPr>
                <w:rFonts w:ascii="Arial" w:hAnsi="Arial" w:cs="Arial"/>
                <w:sz w:val="20"/>
                <w:szCs w:val="20"/>
              </w:rPr>
            </w:pPr>
          </w:p>
        </w:tc>
        <w:tc>
          <w:tcPr>
            <w:tcW w:w="1800" w:type="dxa"/>
          </w:tcPr>
          <w:p w14:paraId="2746F53F" w14:textId="77777777" w:rsidR="00A305F8" w:rsidRPr="00100E8E" w:rsidRDefault="00A305F8" w:rsidP="00C07909">
            <w:pPr>
              <w:jc w:val="center"/>
              <w:rPr>
                <w:rFonts w:ascii="Arial" w:hAnsi="Arial" w:cs="Arial"/>
                <w:sz w:val="20"/>
                <w:szCs w:val="20"/>
              </w:rPr>
            </w:pPr>
          </w:p>
        </w:tc>
        <w:tc>
          <w:tcPr>
            <w:tcW w:w="1170" w:type="dxa"/>
          </w:tcPr>
          <w:p w14:paraId="683B3DDD" w14:textId="77777777" w:rsidR="00A305F8" w:rsidRPr="00100E8E" w:rsidRDefault="00A305F8" w:rsidP="00C07909">
            <w:pPr>
              <w:jc w:val="center"/>
              <w:rPr>
                <w:rFonts w:ascii="Arial" w:hAnsi="Arial" w:cs="Arial"/>
                <w:sz w:val="20"/>
                <w:szCs w:val="20"/>
              </w:rPr>
            </w:pPr>
          </w:p>
        </w:tc>
      </w:tr>
      <w:tr w:rsidR="00A305F8" w:rsidRPr="00100E8E" w14:paraId="41C243CE" w14:textId="77777777" w:rsidTr="00C07909">
        <w:tc>
          <w:tcPr>
            <w:tcW w:w="2312" w:type="dxa"/>
          </w:tcPr>
          <w:p w14:paraId="642ECE23" w14:textId="77777777" w:rsidR="00A305F8" w:rsidRPr="00100E8E" w:rsidRDefault="00A305F8" w:rsidP="00C07909">
            <w:pPr>
              <w:rPr>
                <w:rFonts w:ascii="Arial" w:hAnsi="Arial" w:cs="Arial"/>
                <w:sz w:val="20"/>
                <w:szCs w:val="20"/>
              </w:rPr>
            </w:pPr>
            <w:r w:rsidRPr="00100E8E">
              <w:rPr>
                <w:rFonts w:ascii="Arial" w:hAnsi="Arial" w:cs="Arial"/>
                <w:sz w:val="20"/>
                <w:szCs w:val="20"/>
              </w:rPr>
              <w:t>Questions Passed (%)</w:t>
            </w:r>
          </w:p>
        </w:tc>
        <w:tc>
          <w:tcPr>
            <w:tcW w:w="1733" w:type="dxa"/>
          </w:tcPr>
          <w:p w14:paraId="72A710B8" w14:textId="77777777" w:rsidR="00A305F8" w:rsidRPr="00100E8E" w:rsidRDefault="00A305F8" w:rsidP="00C07909">
            <w:pPr>
              <w:jc w:val="center"/>
              <w:rPr>
                <w:rFonts w:ascii="Arial" w:hAnsi="Arial" w:cs="Arial"/>
                <w:sz w:val="20"/>
                <w:szCs w:val="20"/>
              </w:rPr>
            </w:pPr>
          </w:p>
        </w:tc>
        <w:tc>
          <w:tcPr>
            <w:tcW w:w="1260" w:type="dxa"/>
          </w:tcPr>
          <w:p w14:paraId="0E39544A" w14:textId="5F0C02A9" w:rsidR="00A305F8" w:rsidRPr="00100E8E" w:rsidRDefault="00A305F8" w:rsidP="00C07909">
            <w:pPr>
              <w:jc w:val="center"/>
              <w:rPr>
                <w:rFonts w:ascii="Arial" w:hAnsi="Arial" w:cs="Arial"/>
                <w:sz w:val="20"/>
                <w:szCs w:val="20"/>
              </w:rPr>
            </w:pPr>
            <w:r w:rsidRPr="00100E8E">
              <w:rPr>
                <w:rFonts w:ascii="Arial" w:hAnsi="Arial" w:cs="Arial"/>
                <w:sz w:val="20"/>
                <w:szCs w:val="20"/>
              </w:rPr>
              <w:t>&lt;</w:t>
            </w:r>
            <w:r w:rsidR="00660C93" w:rsidRPr="00100E8E">
              <w:rPr>
                <w:rFonts w:ascii="Arial" w:hAnsi="Arial" w:cs="Arial"/>
                <w:sz w:val="20"/>
                <w:szCs w:val="20"/>
              </w:rPr>
              <w:t>0</w:t>
            </w:r>
            <w:r w:rsidRPr="00100E8E">
              <w:rPr>
                <w:rFonts w:ascii="Arial" w:hAnsi="Arial" w:cs="Arial"/>
                <w:sz w:val="20"/>
                <w:szCs w:val="20"/>
              </w:rPr>
              <w:t>.01</w:t>
            </w:r>
          </w:p>
        </w:tc>
        <w:tc>
          <w:tcPr>
            <w:tcW w:w="630" w:type="dxa"/>
          </w:tcPr>
          <w:p w14:paraId="48634E82" w14:textId="77777777" w:rsidR="00A305F8" w:rsidRPr="00100E8E" w:rsidRDefault="00A305F8" w:rsidP="00C07909">
            <w:pPr>
              <w:jc w:val="center"/>
              <w:rPr>
                <w:rFonts w:ascii="Arial" w:hAnsi="Arial" w:cs="Arial"/>
                <w:sz w:val="20"/>
                <w:szCs w:val="20"/>
              </w:rPr>
            </w:pPr>
          </w:p>
        </w:tc>
        <w:tc>
          <w:tcPr>
            <w:tcW w:w="1800" w:type="dxa"/>
          </w:tcPr>
          <w:p w14:paraId="24C7B0D6" w14:textId="77777777" w:rsidR="00A305F8" w:rsidRPr="00100E8E" w:rsidRDefault="00A305F8" w:rsidP="00C07909">
            <w:pPr>
              <w:jc w:val="center"/>
              <w:rPr>
                <w:rFonts w:ascii="Arial" w:hAnsi="Arial" w:cs="Arial"/>
                <w:sz w:val="20"/>
                <w:szCs w:val="20"/>
              </w:rPr>
            </w:pPr>
          </w:p>
        </w:tc>
        <w:tc>
          <w:tcPr>
            <w:tcW w:w="1170" w:type="dxa"/>
          </w:tcPr>
          <w:p w14:paraId="1BD7D2E4" w14:textId="4F96A17A" w:rsidR="00A305F8" w:rsidRPr="00100E8E" w:rsidRDefault="00660C93" w:rsidP="00C07909">
            <w:pPr>
              <w:jc w:val="center"/>
              <w:rPr>
                <w:rFonts w:ascii="Arial" w:hAnsi="Arial" w:cs="Arial"/>
                <w:sz w:val="20"/>
                <w:szCs w:val="20"/>
              </w:rPr>
            </w:pPr>
            <w:r w:rsidRPr="00100E8E">
              <w:rPr>
                <w:rFonts w:ascii="Arial" w:hAnsi="Arial" w:cs="Arial"/>
                <w:sz w:val="20"/>
                <w:szCs w:val="20"/>
              </w:rPr>
              <w:t>0</w:t>
            </w:r>
            <w:r w:rsidR="00A305F8" w:rsidRPr="00100E8E">
              <w:rPr>
                <w:rFonts w:ascii="Arial" w:hAnsi="Arial" w:cs="Arial"/>
                <w:sz w:val="20"/>
                <w:szCs w:val="20"/>
              </w:rPr>
              <w:t>.07</w:t>
            </w:r>
          </w:p>
        </w:tc>
      </w:tr>
      <w:tr w:rsidR="00A305F8" w:rsidRPr="00100E8E" w14:paraId="6D12C4C9" w14:textId="77777777" w:rsidTr="00C07909">
        <w:tc>
          <w:tcPr>
            <w:tcW w:w="2312" w:type="dxa"/>
          </w:tcPr>
          <w:p w14:paraId="54AFFA8B"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PGY-3</w:t>
            </w:r>
          </w:p>
        </w:tc>
        <w:tc>
          <w:tcPr>
            <w:tcW w:w="1733" w:type="dxa"/>
          </w:tcPr>
          <w:p w14:paraId="7E2B95FC"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81.7%</w:t>
            </w:r>
          </w:p>
        </w:tc>
        <w:tc>
          <w:tcPr>
            <w:tcW w:w="1260" w:type="dxa"/>
          </w:tcPr>
          <w:p w14:paraId="6925EF89" w14:textId="77777777" w:rsidR="00A305F8" w:rsidRPr="00100E8E" w:rsidRDefault="00A305F8" w:rsidP="00C07909">
            <w:pPr>
              <w:jc w:val="center"/>
              <w:rPr>
                <w:rFonts w:ascii="Arial" w:hAnsi="Arial" w:cs="Arial"/>
                <w:sz w:val="20"/>
                <w:szCs w:val="20"/>
              </w:rPr>
            </w:pPr>
          </w:p>
        </w:tc>
        <w:tc>
          <w:tcPr>
            <w:tcW w:w="630" w:type="dxa"/>
          </w:tcPr>
          <w:p w14:paraId="6F6358DF" w14:textId="77777777" w:rsidR="00A305F8" w:rsidRPr="00100E8E" w:rsidRDefault="00A305F8" w:rsidP="00C07909">
            <w:pPr>
              <w:jc w:val="center"/>
              <w:rPr>
                <w:rFonts w:ascii="Arial" w:hAnsi="Arial" w:cs="Arial"/>
                <w:sz w:val="20"/>
                <w:szCs w:val="20"/>
              </w:rPr>
            </w:pPr>
          </w:p>
        </w:tc>
        <w:tc>
          <w:tcPr>
            <w:tcW w:w="1800" w:type="dxa"/>
          </w:tcPr>
          <w:p w14:paraId="515557C0"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65.0%</w:t>
            </w:r>
          </w:p>
        </w:tc>
        <w:tc>
          <w:tcPr>
            <w:tcW w:w="1170" w:type="dxa"/>
          </w:tcPr>
          <w:p w14:paraId="52143A70" w14:textId="77777777" w:rsidR="00A305F8" w:rsidRPr="00100E8E" w:rsidRDefault="00A305F8" w:rsidP="00C07909">
            <w:pPr>
              <w:jc w:val="center"/>
              <w:rPr>
                <w:rFonts w:ascii="Arial" w:hAnsi="Arial" w:cs="Arial"/>
                <w:sz w:val="20"/>
                <w:szCs w:val="20"/>
              </w:rPr>
            </w:pPr>
          </w:p>
        </w:tc>
      </w:tr>
      <w:tr w:rsidR="00A305F8" w:rsidRPr="00100E8E" w14:paraId="4BA4E697" w14:textId="77777777" w:rsidTr="00C07909">
        <w:tc>
          <w:tcPr>
            <w:tcW w:w="2312" w:type="dxa"/>
          </w:tcPr>
          <w:p w14:paraId="041434A8"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PGY-4</w:t>
            </w:r>
          </w:p>
        </w:tc>
        <w:tc>
          <w:tcPr>
            <w:tcW w:w="1733" w:type="dxa"/>
          </w:tcPr>
          <w:p w14:paraId="1634B839"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87.3%</w:t>
            </w:r>
          </w:p>
        </w:tc>
        <w:tc>
          <w:tcPr>
            <w:tcW w:w="1260" w:type="dxa"/>
          </w:tcPr>
          <w:p w14:paraId="7F8C161B" w14:textId="77777777" w:rsidR="00A305F8" w:rsidRPr="00100E8E" w:rsidRDefault="00A305F8" w:rsidP="00C07909">
            <w:pPr>
              <w:jc w:val="center"/>
              <w:rPr>
                <w:rFonts w:ascii="Arial" w:hAnsi="Arial" w:cs="Arial"/>
                <w:sz w:val="20"/>
                <w:szCs w:val="20"/>
              </w:rPr>
            </w:pPr>
          </w:p>
        </w:tc>
        <w:tc>
          <w:tcPr>
            <w:tcW w:w="630" w:type="dxa"/>
          </w:tcPr>
          <w:p w14:paraId="3C38FAE0" w14:textId="77777777" w:rsidR="00A305F8" w:rsidRPr="00100E8E" w:rsidRDefault="00A305F8" w:rsidP="00C07909">
            <w:pPr>
              <w:jc w:val="center"/>
              <w:rPr>
                <w:rFonts w:ascii="Arial" w:hAnsi="Arial" w:cs="Arial"/>
                <w:sz w:val="20"/>
                <w:szCs w:val="20"/>
              </w:rPr>
            </w:pPr>
          </w:p>
        </w:tc>
        <w:tc>
          <w:tcPr>
            <w:tcW w:w="1800" w:type="dxa"/>
          </w:tcPr>
          <w:p w14:paraId="70FD40F5"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71.0%</w:t>
            </w:r>
          </w:p>
        </w:tc>
        <w:tc>
          <w:tcPr>
            <w:tcW w:w="1170" w:type="dxa"/>
          </w:tcPr>
          <w:p w14:paraId="3EB1F230" w14:textId="77777777" w:rsidR="00A305F8" w:rsidRPr="00100E8E" w:rsidRDefault="00A305F8" w:rsidP="00C07909">
            <w:pPr>
              <w:jc w:val="center"/>
              <w:rPr>
                <w:rFonts w:ascii="Arial" w:hAnsi="Arial" w:cs="Arial"/>
                <w:sz w:val="20"/>
                <w:szCs w:val="20"/>
              </w:rPr>
            </w:pPr>
          </w:p>
        </w:tc>
      </w:tr>
      <w:tr w:rsidR="00A305F8" w:rsidRPr="00100E8E" w14:paraId="00A8D04E" w14:textId="77777777" w:rsidTr="00C07909">
        <w:tc>
          <w:tcPr>
            <w:tcW w:w="2312" w:type="dxa"/>
          </w:tcPr>
          <w:p w14:paraId="102F0FD1"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PGY-5</w:t>
            </w:r>
          </w:p>
        </w:tc>
        <w:tc>
          <w:tcPr>
            <w:tcW w:w="1733" w:type="dxa"/>
          </w:tcPr>
          <w:p w14:paraId="787E7A0C"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90.1%</w:t>
            </w:r>
          </w:p>
        </w:tc>
        <w:tc>
          <w:tcPr>
            <w:tcW w:w="1260" w:type="dxa"/>
          </w:tcPr>
          <w:p w14:paraId="271D163F" w14:textId="77777777" w:rsidR="00A305F8" w:rsidRPr="00100E8E" w:rsidRDefault="00A305F8" w:rsidP="00C07909">
            <w:pPr>
              <w:jc w:val="center"/>
              <w:rPr>
                <w:rFonts w:ascii="Arial" w:hAnsi="Arial" w:cs="Arial"/>
                <w:sz w:val="20"/>
                <w:szCs w:val="20"/>
              </w:rPr>
            </w:pPr>
          </w:p>
        </w:tc>
        <w:tc>
          <w:tcPr>
            <w:tcW w:w="630" w:type="dxa"/>
          </w:tcPr>
          <w:p w14:paraId="21EB3A57" w14:textId="77777777" w:rsidR="00A305F8" w:rsidRPr="00100E8E" w:rsidRDefault="00A305F8" w:rsidP="00C07909">
            <w:pPr>
              <w:jc w:val="center"/>
              <w:rPr>
                <w:rFonts w:ascii="Arial" w:hAnsi="Arial" w:cs="Arial"/>
                <w:sz w:val="20"/>
                <w:szCs w:val="20"/>
              </w:rPr>
            </w:pPr>
          </w:p>
        </w:tc>
        <w:tc>
          <w:tcPr>
            <w:tcW w:w="1800" w:type="dxa"/>
          </w:tcPr>
          <w:p w14:paraId="5829F212" w14:textId="77777777" w:rsidR="00A305F8" w:rsidRPr="00100E8E" w:rsidRDefault="00A305F8" w:rsidP="00C07909">
            <w:pPr>
              <w:jc w:val="center"/>
              <w:rPr>
                <w:rFonts w:ascii="Arial" w:hAnsi="Arial" w:cs="Arial"/>
                <w:sz w:val="20"/>
                <w:szCs w:val="20"/>
              </w:rPr>
            </w:pPr>
            <w:r w:rsidRPr="00100E8E">
              <w:rPr>
                <w:rFonts w:ascii="Arial" w:hAnsi="Arial" w:cs="Arial"/>
                <w:sz w:val="20"/>
                <w:szCs w:val="20"/>
              </w:rPr>
              <w:t>73.8%</w:t>
            </w:r>
          </w:p>
        </w:tc>
        <w:tc>
          <w:tcPr>
            <w:tcW w:w="1170" w:type="dxa"/>
          </w:tcPr>
          <w:p w14:paraId="5C388DE7" w14:textId="77777777" w:rsidR="00A305F8" w:rsidRPr="00100E8E" w:rsidRDefault="00A305F8" w:rsidP="00C07909">
            <w:pPr>
              <w:jc w:val="center"/>
              <w:rPr>
                <w:rFonts w:ascii="Arial" w:hAnsi="Arial" w:cs="Arial"/>
                <w:sz w:val="20"/>
                <w:szCs w:val="20"/>
              </w:rPr>
            </w:pPr>
          </w:p>
        </w:tc>
      </w:tr>
      <w:tr w:rsidR="00A305F8" w:rsidRPr="00100E8E" w14:paraId="503AA367" w14:textId="77777777" w:rsidTr="00C07909">
        <w:tc>
          <w:tcPr>
            <w:tcW w:w="2312" w:type="dxa"/>
          </w:tcPr>
          <w:p w14:paraId="674BFDB3" w14:textId="77777777" w:rsidR="00A305F8" w:rsidRPr="00100E8E" w:rsidRDefault="00A305F8" w:rsidP="00C07909">
            <w:pPr>
              <w:rPr>
                <w:rFonts w:ascii="Arial" w:hAnsi="Arial" w:cs="Arial"/>
                <w:sz w:val="20"/>
                <w:szCs w:val="20"/>
              </w:rPr>
            </w:pPr>
          </w:p>
        </w:tc>
        <w:tc>
          <w:tcPr>
            <w:tcW w:w="1733" w:type="dxa"/>
          </w:tcPr>
          <w:p w14:paraId="6950B32A" w14:textId="77777777" w:rsidR="00A305F8" w:rsidRPr="00100E8E" w:rsidRDefault="00A305F8" w:rsidP="00C07909">
            <w:pPr>
              <w:jc w:val="center"/>
              <w:rPr>
                <w:rFonts w:ascii="Arial" w:hAnsi="Arial" w:cs="Arial"/>
                <w:sz w:val="20"/>
                <w:szCs w:val="20"/>
              </w:rPr>
            </w:pPr>
          </w:p>
        </w:tc>
        <w:tc>
          <w:tcPr>
            <w:tcW w:w="1260" w:type="dxa"/>
          </w:tcPr>
          <w:p w14:paraId="57F63037" w14:textId="77777777" w:rsidR="00A305F8" w:rsidRPr="00100E8E" w:rsidRDefault="00A305F8" w:rsidP="00C07909">
            <w:pPr>
              <w:jc w:val="center"/>
              <w:rPr>
                <w:rFonts w:ascii="Arial" w:hAnsi="Arial" w:cs="Arial"/>
                <w:sz w:val="20"/>
                <w:szCs w:val="20"/>
              </w:rPr>
            </w:pPr>
          </w:p>
        </w:tc>
        <w:tc>
          <w:tcPr>
            <w:tcW w:w="630" w:type="dxa"/>
          </w:tcPr>
          <w:p w14:paraId="1AA4A5A5" w14:textId="77777777" w:rsidR="00A305F8" w:rsidRPr="00100E8E" w:rsidRDefault="00A305F8" w:rsidP="00C07909">
            <w:pPr>
              <w:jc w:val="center"/>
              <w:rPr>
                <w:rFonts w:ascii="Arial" w:hAnsi="Arial" w:cs="Arial"/>
                <w:sz w:val="20"/>
                <w:szCs w:val="20"/>
              </w:rPr>
            </w:pPr>
          </w:p>
        </w:tc>
        <w:tc>
          <w:tcPr>
            <w:tcW w:w="1800" w:type="dxa"/>
          </w:tcPr>
          <w:p w14:paraId="3973617D" w14:textId="77777777" w:rsidR="00A305F8" w:rsidRPr="00100E8E" w:rsidRDefault="00A305F8" w:rsidP="00C07909">
            <w:pPr>
              <w:jc w:val="center"/>
              <w:rPr>
                <w:rFonts w:ascii="Arial" w:hAnsi="Arial" w:cs="Arial"/>
                <w:sz w:val="20"/>
                <w:szCs w:val="20"/>
              </w:rPr>
            </w:pPr>
          </w:p>
        </w:tc>
        <w:tc>
          <w:tcPr>
            <w:tcW w:w="1170" w:type="dxa"/>
          </w:tcPr>
          <w:p w14:paraId="1A6FDB3E" w14:textId="77777777" w:rsidR="00A305F8" w:rsidRPr="00100E8E" w:rsidRDefault="00A305F8" w:rsidP="00C07909">
            <w:pPr>
              <w:jc w:val="center"/>
              <w:rPr>
                <w:rFonts w:ascii="Arial" w:hAnsi="Arial" w:cs="Arial"/>
                <w:sz w:val="20"/>
                <w:szCs w:val="20"/>
              </w:rPr>
            </w:pPr>
          </w:p>
        </w:tc>
      </w:tr>
      <w:tr w:rsidR="00A305F8" w:rsidRPr="00100E8E" w14:paraId="2B8FB66A" w14:textId="77777777" w:rsidTr="00C07909">
        <w:tc>
          <w:tcPr>
            <w:tcW w:w="2312" w:type="dxa"/>
          </w:tcPr>
          <w:p w14:paraId="749B8400" w14:textId="77777777" w:rsidR="00A305F8" w:rsidRPr="00100E8E" w:rsidRDefault="00A305F8" w:rsidP="00C07909">
            <w:pPr>
              <w:rPr>
                <w:rFonts w:ascii="Arial" w:hAnsi="Arial" w:cs="Arial"/>
                <w:sz w:val="20"/>
                <w:szCs w:val="20"/>
              </w:rPr>
            </w:pPr>
            <w:r w:rsidRPr="00100E8E">
              <w:rPr>
                <w:rFonts w:ascii="Arial" w:hAnsi="Arial" w:cs="Arial"/>
                <w:sz w:val="20"/>
                <w:szCs w:val="20"/>
              </w:rPr>
              <w:t>Pass Rate (%)</w:t>
            </w:r>
          </w:p>
        </w:tc>
        <w:tc>
          <w:tcPr>
            <w:tcW w:w="1733" w:type="dxa"/>
          </w:tcPr>
          <w:p w14:paraId="0D23EF2F" w14:textId="77777777" w:rsidR="00A305F8" w:rsidRPr="00100E8E" w:rsidRDefault="00A305F8" w:rsidP="00C07909">
            <w:pPr>
              <w:jc w:val="center"/>
              <w:rPr>
                <w:rFonts w:ascii="Arial" w:hAnsi="Arial" w:cs="Arial"/>
                <w:sz w:val="20"/>
                <w:szCs w:val="20"/>
              </w:rPr>
            </w:pPr>
          </w:p>
        </w:tc>
        <w:tc>
          <w:tcPr>
            <w:tcW w:w="1260" w:type="dxa"/>
          </w:tcPr>
          <w:p w14:paraId="369BA93A" w14:textId="6BA607A4" w:rsidR="00A305F8" w:rsidRPr="00100E8E" w:rsidRDefault="00660C93" w:rsidP="00C07909">
            <w:pPr>
              <w:jc w:val="center"/>
              <w:rPr>
                <w:rFonts w:ascii="Arial" w:hAnsi="Arial" w:cs="Arial"/>
                <w:sz w:val="20"/>
                <w:szCs w:val="20"/>
              </w:rPr>
            </w:pPr>
            <w:r w:rsidRPr="00100E8E">
              <w:rPr>
                <w:rFonts w:ascii="Arial" w:hAnsi="Arial" w:cs="Arial"/>
                <w:sz w:val="20"/>
                <w:szCs w:val="20"/>
              </w:rPr>
              <w:t>0</w:t>
            </w:r>
            <w:r w:rsidR="00A305F8" w:rsidRPr="00100E8E">
              <w:rPr>
                <w:rFonts w:ascii="Arial" w:hAnsi="Arial" w:cs="Arial"/>
                <w:sz w:val="20"/>
                <w:szCs w:val="20"/>
              </w:rPr>
              <w:t>.</w:t>
            </w:r>
            <w:r w:rsidR="00121CD7" w:rsidRPr="00100E8E">
              <w:rPr>
                <w:rFonts w:ascii="Arial" w:hAnsi="Arial" w:cs="Arial"/>
                <w:sz w:val="20"/>
                <w:szCs w:val="20"/>
              </w:rPr>
              <w:t>22</w:t>
            </w:r>
          </w:p>
        </w:tc>
        <w:tc>
          <w:tcPr>
            <w:tcW w:w="630" w:type="dxa"/>
          </w:tcPr>
          <w:p w14:paraId="0CB7F708" w14:textId="77777777" w:rsidR="00A305F8" w:rsidRPr="00100E8E" w:rsidRDefault="00A305F8" w:rsidP="00C07909">
            <w:pPr>
              <w:jc w:val="center"/>
              <w:rPr>
                <w:rFonts w:ascii="Arial" w:hAnsi="Arial" w:cs="Arial"/>
                <w:sz w:val="20"/>
                <w:szCs w:val="20"/>
              </w:rPr>
            </w:pPr>
          </w:p>
        </w:tc>
        <w:tc>
          <w:tcPr>
            <w:tcW w:w="1800" w:type="dxa"/>
          </w:tcPr>
          <w:p w14:paraId="088CA309" w14:textId="77777777" w:rsidR="00A305F8" w:rsidRPr="00100E8E" w:rsidRDefault="00A305F8" w:rsidP="00C07909">
            <w:pPr>
              <w:jc w:val="center"/>
              <w:rPr>
                <w:rFonts w:ascii="Arial" w:hAnsi="Arial" w:cs="Arial"/>
                <w:sz w:val="20"/>
                <w:szCs w:val="20"/>
              </w:rPr>
            </w:pPr>
          </w:p>
        </w:tc>
        <w:tc>
          <w:tcPr>
            <w:tcW w:w="1170" w:type="dxa"/>
          </w:tcPr>
          <w:p w14:paraId="16573B6E" w14:textId="5B8019FC" w:rsidR="00A305F8" w:rsidRPr="00100E8E" w:rsidRDefault="00660C93" w:rsidP="00C07909">
            <w:pPr>
              <w:jc w:val="center"/>
              <w:rPr>
                <w:rFonts w:ascii="Arial" w:hAnsi="Arial" w:cs="Arial"/>
                <w:sz w:val="20"/>
                <w:szCs w:val="20"/>
              </w:rPr>
            </w:pPr>
            <w:r w:rsidRPr="00100E8E">
              <w:rPr>
                <w:rFonts w:ascii="Arial" w:hAnsi="Arial" w:cs="Arial"/>
                <w:sz w:val="20"/>
                <w:szCs w:val="20"/>
              </w:rPr>
              <w:t>0</w:t>
            </w:r>
            <w:r w:rsidR="00A305F8" w:rsidRPr="00100E8E">
              <w:rPr>
                <w:rFonts w:ascii="Arial" w:hAnsi="Arial" w:cs="Arial"/>
                <w:sz w:val="20"/>
                <w:szCs w:val="20"/>
              </w:rPr>
              <w:t>.</w:t>
            </w:r>
            <w:r w:rsidR="00746753" w:rsidRPr="00100E8E">
              <w:rPr>
                <w:rFonts w:ascii="Arial" w:hAnsi="Arial" w:cs="Arial"/>
                <w:sz w:val="20"/>
                <w:szCs w:val="20"/>
              </w:rPr>
              <w:t>76</w:t>
            </w:r>
          </w:p>
        </w:tc>
      </w:tr>
      <w:tr w:rsidR="00A305F8" w:rsidRPr="00100E8E" w14:paraId="3A34E3FD" w14:textId="77777777" w:rsidTr="00C07909">
        <w:tc>
          <w:tcPr>
            <w:tcW w:w="2312" w:type="dxa"/>
          </w:tcPr>
          <w:p w14:paraId="4355D6FA"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PGY-3</w:t>
            </w:r>
          </w:p>
        </w:tc>
        <w:tc>
          <w:tcPr>
            <w:tcW w:w="1733" w:type="dxa"/>
          </w:tcPr>
          <w:p w14:paraId="4F24FFD3" w14:textId="5C71B8AE" w:rsidR="00A305F8" w:rsidRPr="00100E8E" w:rsidRDefault="00121CD7" w:rsidP="00C07909">
            <w:pPr>
              <w:jc w:val="center"/>
              <w:rPr>
                <w:rFonts w:ascii="Arial" w:hAnsi="Arial" w:cs="Arial"/>
                <w:sz w:val="20"/>
                <w:szCs w:val="20"/>
              </w:rPr>
            </w:pPr>
            <w:r w:rsidRPr="00100E8E">
              <w:rPr>
                <w:rFonts w:ascii="Arial" w:hAnsi="Arial" w:cs="Arial"/>
                <w:sz w:val="20"/>
                <w:szCs w:val="20"/>
              </w:rPr>
              <w:t>8</w:t>
            </w:r>
            <w:r w:rsidR="004B6FD2" w:rsidRPr="00100E8E">
              <w:rPr>
                <w:rFonts w:ascii="Arial" w:hAnsi="Arial" w:cs="Arial"/>
                <w:sz w:val="20"/>
                <w:szCs w:val="20"/>
              </w:rPr>
              <w:t>7.5</w:t>
            </w:r>
            <w:r w:rsidR="00A305F8" w:rsidRPr="00100E8E">
              <w:rPr>
                <w:rFonts w:ascii="Arial" w:hAnsi="Arial" w:cs="Arial"/>
                <w:sz w:val="20"/>
                <w:szCs w:val="20"/>
              </w:rPr>
              <w:t>%</w:t>
            </w:r>
          </w:p>
        </w:tc>
        <w:tc>
          <w:tcPr>
            <w:tcW w:w="1260" w:type="dxa"/>
          </w:tcPr>
          <w:p w14:paraId="597714AC" w14:textId="77777777" w:rsidR="00A305F8" w:rsidRPr="00100E8E" w:rsidRDefault="00A305F8" w:rsidP="00C07909">
            <w:pPr>
              <w:jc w:val="center"/>
              <w:rPr>
                <w:rFonts w:ascii="Arial" w:hAnsi="Arial" w:cs="Arial"/>
                <w:sz w:val="20"/>
                <w:szCs w:val="20"/>
              </w:rPr>
            </w:pPr>
          </w:p>
        </w:tc>
        <w:tc>
          <w:tcPr>
            <w:tcW w:w="630" w:type="dxa"/>
          </w:tcPr>
          <w:p w14:paraId="4860EE37" w14:textId="77777777" w:rsidR="00A305F8" w:rsidRPr="00100E8E" w:rsidRDefault="00A305F8" w:rsidP="00C07909">
            <w:pPr>
              <w:jc w:val="center"/>
              <w:rPr>
                <w:rFonts w:ascii="Arial" w:hAnsi="Arial" w:cs="Arial"/>
                <w:sz w:val="20"/>
                <w:szCs w:val="20"/>
              </w:rPr>
            </w:pPr>
          </w:p>
        </w:tc>
        <w:tc>
          <w:tcPr>
            <w:tcW w:w="1800" w:type="dxa"/>
          </w:tcPr>
          <w:p w14:paraId="499F84C1" w14:textId="11C6C6C7" w:rsidR="00A305F8" w:rsidRPr="00100E8E" w:rsidRDefault="00121CD7" w:rsidP="00C07909">
            <w:pPr>
              <w:jc w:val="center"/>
              <w:rPr>
                <w:rFonts w:ascii="Arial" w:hAnsi="Arial" w:cs="Arial"/>
                <w:sz w:val="20"/>
                <w:szCs w:val="20"/>
              </w:rPr>
            </w:pPr>
            <w:r w:rsidRPr="00100E8E">
              <w:rPr>
                <w:rFonts w:ascii="Arial" w:hAnsi="Arial" w:cs="Arial"/>
                <w:sz w:val="20"/>
                <w:szCs w:val="20"/>
              </w:rPr>
              <w:t>66.7</w:t>
            </w:r>
            <w:r w:rsidR="00A305F8" w:rsidRPr="00100E8E">
              <w:rPr>
                <w:rFonts w:ascii="Arial" w:hAnsi="Arial" w:cs="Arial"/>
                <w:sz w:val="20"/>
                <w:szCs w:val="20"/>
              </w:rPr>
              <w:t>%</w:t>
            </w:r>
          </w:p>
        </w:tc>
        <w:tc>
          <w:tcPr>
            <w:tcW w:w="1170" w:type="dxa"/>
          </w:tcPr>
          <w:p w14:paraId="07B4B29D" w14:textId="77777777" w:rsidR="00A305F8" w:rsidRPr="00100E8E" w:rsidRDefault="00A305F8" w:rsidP="00C07909">
            <w:pPr>
              <w:jc w:val="center"/>
              <w:rPr>
                <w:rFonts w:ascii="Arial" w:hAnsi="Arial" w:cs="Arial"/>
                <w:sz w:val="20"/>
                <w:szCs w:val="20"/>
              </w:rPr>
            </w:pPr>
          </w:p>
        </w:tc>
      </w:tr>
      <w:tr w:rsidR="00A305F8" w:rsidRPr="00100E8E" w14:paraId="21DD9EB1" w14:textId="77777777" w:rsidTr="00C07909">
        <w:tc>
          <w:tcPr>
            <w:tcW w:w="2312" w:type="dxa"/>
          </w:tcPr>
          <w:p w14:paraId="1A1B282B"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PGY-4</w:t>
            </w:r>
          </w:p>
        </w:tc>
        <w:tc>
          <w:tcPr>
            <w:tcW w:w="1733" w:type="dxa"/>
          </w:tcPr>
          <w:p w14:paraId="1EE0C97F" w14:textId="38666091" w:rsidR="00A305F8" w:rsidRPr="00100E8E" w:rsidRDefault="00121CD7" w:rsidP="00C07909">
            <w:pPr>
              <w:jc w:val="center"/>
              <w:rPr>
                <w:rFonts w:ascii="Arial" w:hAnsi="Arial" w:cs="Arial"/>
                <w:sz w:val="20"/>
                <w:szCs w:val="20"/>
              </w:rPr>
            </w:pPr>
            <w:r w:rsidRPr="00100E8E">
              <w:rPr>
                <w:rFonts w:ascii="Arial" w:hAnsi="Arial" w:cs="Arial"/>
                <w:sz w:val="20"/>
                <w:szCs w:val="20"/>
              </w:rPr>
              <w:t>91.7</w:t>
            </w:r>
            <w:r w:rsidR="00A305F8" w:rsidRPr="00100E8E">
              <w:rPr>
                <w:rFonts w:ascii="Arial" w:hAnsi="Arial" w:cs="Arial"/>
                <w:sz w:val="20"/>
                <w:szCs w:val="20"/>
              </w:rPr>
              <w:t>%</w:t>
            </w:r>
          </w:p>
        </w:tc>
        <w:tc>
          <w:tcPr>
            <w:tcW w:w="1260" w:type="dxa"/>
          </w:tcPr>
          <w:p w14:paraId="309ED8BE" w14:textId="77777777" w:rsidR="00A305F8" w:rsidRPr="00100E8E" w:rsidRDefault="00A305F8" w:rsidP="00C07909">
            <w:pPr>
              <w:jc w:val="center"/>
              <w:rPr>
                <w:rFonts w:ascii="Arial" w:hAnsi="Arial" w:cs="Arial"/>
                <w:sz w:val="20"/>
                <w:szCs w:val="20"/>
              </w:rPr>
            </w:pPr>
          </w:p>
        </w:tc>
        <w:tc>
          <w:tcPr>
            <w:tcW w:w="630" w:type="dxa"/>
          </w:tcPr>
          <w:p w14:paraId="58EDAF10" w14:textId="77777777" w:rsidR="00A305F8" w:rsidRPr="00100E8E" w:rsidRDefault="00A305F8" w:rsidP="00C07909">
            <w:pPr>
              <w:jc w:val="center"/>
              <w:rPr>
                <w:rFonts w:ascii="Arial" w:hAnsi="Arial" w:cs="Arial"/>
                <w:sz w:val="20"/>
                <w:szCs w:val="20"/>
              </w:rPr>
            </w:pPr>
          </w:p>
        </w:tc>
        <w:tc>
          <w:tcPr>
            <w:tcW w:w="1800" w:type="dxa"/>
          </w:tcPr>
          <w:p w14:paraId="3161E1F0" w14:textId="1576C2CD" w:rsidR="00A305F8" w:rsidRPr="00100E8E" w:rsidRDefault="00121CD7" w:rsidP="00C07909">
            <w:pPr>
              <w:jc w:val="center"/>
              <w:rPr>
                <w:rFonts w:ascii="Arial" w:hAnsi="Arial" w:cs="Arial"/>
                <w:sz w:val="20"/>
                <w:szCs w:val="20"/>
              </w:rPr>
            </w:pPr>
            <w:r w:rsidRPr="00100E8E">
              <w:rPr>
                <w:rFonts w:ascii="Arial" w:hAnsi="Arial" w:cs="Arial"/>
                <w:sz w:val="20"/>
                <w:szCs w:val="20"/>
              </w:rPr>
              <w:t>75.0</w:t>
            </w:r>
            <w:r w:rsidR="00A305F8" w:rsidRPr="00100E8E">
              <w:rPr>
                <w:rFonts w:ascii="Arial" w:hAnsi="Arial" w:cs="Arial"/>
                <w:sz w:val="20"/>
                <w:szCs w:val="20"/>
              </w:rPr>
              <w:t>%</w:t>
            </w:r>
          </w:p>
        </w:tc>
        <w:tc>
          <w:tcPr>
            <w:tcW w:w="1170" w:type="dxa"/>
          </w:tcPr>
          <w:p w14:paraId="132587F6" w14:textId="77777777" w:rsidR="00A305F8" w:rsidRPr="00100E8E" w:rsidRDefault="00A305F8" w:rsidP="00C07909">
            <w:pPr>
              <w:jc w:val="center"/>
              <w:rPr>
                <w:rFonts w:ascii="Arial" w:hAnsi="Arial" w:cs="Arial"/>
                <w:sz w:val="20"/>
                <w:szCs w:val="20"/>
              </w:rPr>
            </w:pPr>
          </w:p>
        </w:tc>
      </w:tr>
      <w:tr w:rsidR="00A305F8" w:rsidRPr="00100E8E" w14:paraId="2C894947" w14:textId="77777777" w:rsidTr="00C07909">
        <w:tc>
          <w:tcPr>
            <w:tcW w:w="2312" w:type="dxa"/>
          </w:tcPr>
          <w:p w14:paraId="4E1DBA3A" w14:textId="77777777" w:rsidR="00A305F8" w:rsidRPr="00100E8E" w:rsidRDefault="00A305F8" w:rsidP="00C07909">
            <w:pPr>
              <w:rPr>
                <w:rFonts w:ascii="Arial" w:hAnsi="Arial" w:cs="Arial"/>
                <w:sz w:val="20"/>
                <w:szCs w:val="20"/>
              </w:rPr>
            </w:pPr>
            <w:r w:rsidRPr="00100E8E">
              <w:rPr>
                <w:rFonts w:ascii="Arial" w:hAnsi="Arial" w:cs="Arial"/>
                <w:sz w:val="20"/>
                <w:szCs w:val="20"/>
              </w:rPr>
              <w:t xml:space="preserve">    PGY-5</w:t>
            </w:r>
          </w:p>
        </w:tc>
        <w:tc>
          <w:tcPr>
            <w:tcW w:w="1733" w:type="dxa"/>
          </w:tcPr>
          <w:p w14:paraId="657E1950" w14:textId="081BF0E4" w:rsidR="00A305F8" w:rsidRPr="00100E8E" w:rsidRDefault="00E84D3B" w:rsidP="00C07909">
            <w:pPr>
              <w:jc w:val="center"/>
              <w:rPr>
                <w:rFonts w:ascii="Arial" w:hAnsi="Arial" w:cs="Arial"/>
                <w:sz w:val="20"/>
                <w:szCs w:val="20"/>
              </w:rPr>
            </w:pPr>
            <w:r w:rsidRPr="00100E8E">
              <w:rPr>
                <w:rFonts w:ascii="Arial" w:hAnsi="Arial" w:cs="Arial"/>
                <w:sz w:val="20"/>
                <w:szCs w:val="20"/>
              </w:rPr>
              <w:t>100.0</w:t>
            </w:r>
            <w:r w:rsidR="00A305F8" w:rsidRPr="00100E8E">
              <w:rPr>
                <w:rFonts w:ascii="Arial" w:hAnsi="Arial" w:cs="Arial"/>
                <w:sz w:val="20"/>
                <w:szCs w:val="20"/>
              </w:rPr>
              <w:t>%</w:t>
            </w:r>
          </w:p>
        </w:tc>
        <w:tc>
          <w:tcPr>
            <w:tcW w:w="1260" w:type="dxa"/>
          </w:tcPr>
          <w:p w14:paraId="319DEE86" w14:textId="77777777" w:rsidR="00A305F8" w:rsidRPr="00100E8E" w:rsidRDefault="00A305F8" w:rsidP="00C07909">
            <w:pPr>
              <w:jc w:val="center"/>
              <w:rPr>
                <w:rFonts w:ascii="Arial" w:hAnsi="Arial" w:cs="Arial"/>
                <w:sz w:val="20"/>
                <w:szCs w:val="20"/>
              </w:rPr>
            </w:pPr>
          </w:p>
        </w:tc>
        <w:tc>
          <w:tcPr>
            <w:tcW w:w="630" w:type="dxa"/>
          </w:tcPr>
          <w:p w14:paraId="12D46A11" w14:textId="77777777" w:rsidR="00A305F8" w:rsidRPr="00100E8E" w:rsidRDefault="00A305F8" w:rsidP="00C07909">
            <w:pPr>
              <w:jc w:val="center"/>
              <w:rPr>
                <w:rFonts w:ascii="Arial" w:hAnsi="Arial" w:cs="Arial"/>
                <w:sz w:val="20"/>
                <w:szCs w:val="20"/>
              </w:rPr>
            </w:pPr>
          </w:p>
        </w:tc>
        <w:tc>
          <w:tcPr>
            <w:tcW w:w="1800" w:type="dxa"/>
          </w:tcPr>
          <w:p w14:paraId="79F5CA6A" w14:textId="32F51A12" w:rsidR="00A305F8" w:rsidRPr="00100E8E" w:rsidRDefault="004B6FD2" w:rsidP="00C07909">
            <w:pPr>
              <w:jc w:val="center"/>
              <w:rPr>
                <w:rFonts w:ascii="Arial" w:hAnsi="Arial" w:cs="Arial"/>
                <w:sz w:val="20"/>
                <w:szCs w:val="20"/>
              </w:rPr>
            </w:pPr>
            <w:r w:rsidRPr="00100E8E">
              <w:rPr>
                <w:rFonts w:ascii="Arial" w:hAnsi="Arial" w:cs="Arial"/>
                <w:sz w:val="20"/>
                <w:szCs w:val="20"/>
              </w:rPr>
              <w:t>79.2</w:t>
            </w:r>
            <w:r w:rsidR="00A305F8" w:rsidRPr="00100E8E">
              <w:rPr>
                <w:rFonts w:ascii="Arial" w:hAnsi="Arial" w:cs="Arial"/>
                <w:sz w:val="20"/>
                <w:szCs w:val="20"/>
              </w:rPr>
              <w:t>%</w:t>
            </w:r>
          </w:p>
        </w:tc>
        <w:tc>
          <w:tcPr>
            <w:tcW w:w="1170" w:type="dxa"/>
          </w:tcPr>
          <w:p w14:paraId="65634635" w14:textId="77777777" w:rsidR="00A305F8" w:rsidRPr="00100E8E" w:rsidRDefault="00A305F8" w:rsidP="00C07909">
            <w:pPr>
              <w:jc w:val="center"/>
              <w:rPr>
                <w:rFonts w:ascii="Arial" w:hAnsi="Arial" w:cs="Arial"/>
                <w:sz w:val="20"/>
                <w:szCs w:val="20"/>
              </w:rPr>
            </w:pPr>
          </w:p>
        </w:tc>
      </w:tr>
    </w:tbl>
    <w:p w14:paraId="29CD0375" w14:textId="77777777" w:rsidR="00A305F8" w:rsidRPr="00100E8E" w:rsidRDefault="00A305F8" w:rsidP="00A305F8">
      <w:pPr>
        <w:rPr>
          <w:rFonts w:ascii="Arial" w:hAnsi="Arial" w:cs="Arial"/>
          <w:sz w:val="20"/>
          <w:szCs w:val="20"/>
        </w:rPr>
      </w:pPr>
    </w:p>
    <w:p w14:paraId="32F5D91D" w14:textId="77777777" w:rsidR="00E70E28" w:rsidRPr="00100E8E" w:rsidRDefault="00E70E28">
      <w:pPr>
        <w:rPr>
          <w:rFonts w:ascii="Arial" w:hAnsi="Arial" w:cs="Arial"/>
          <w:sz w:val="20"/>
          <w:szCs w:val="20"/>
        </w:rPr>
      </w:pPr>
    </w:p>
    <w:p w14:paraId="1D8E8B7D" w14:textId="77777777" w:rsidR="00E70E28" w:rsidRPr="00100E8E" w:rsidRDefault="00E70E28">
      <w:pPr>
        <w:rPr>
          <w:rFonts w:ascii="Arial" w:hAnsi="Arial" w:cs="Arial"/>
          <w:sz w:val="20"/>
          <w:szCs w:val="20"/>
        </w:rPr>
      </w:pPr>
    </w:p>
    <w:p w14:paraId="58539DE7" w14:textId="77777777" w:rsidR="00E70E28" w:rsidRPr="00100E8E" w:rsidRDefault="00E70E28">
      <w:pPr>
        <w:rPr>
          <w:rFonts w:ascii="Arial" w:hAnsi="Arial" w:cs="Arial"/>
          <w:sz w:val="20"/>
          <w:szCs w:val="20"/>
        </w:rPr>
      </w:pPr>
    </w:p>
    <w:p w14:paraId="75C967AE" w14:textId="5054C9E3" w:rsidR="0078420C" w:rsidRPr="00100E8E" w:rsidRDefault="00A305F8" w:rsidP="007E2CDF">
      <w:pPr>
        <w:rPr>
          <w:rFonts w:ascii="Arial" w:hAnsi="Arial" w:cs="Arial"/>
          <w:sz w:val="20"/>
          <w:szCs w:val="20"/>
        </w:rPr>
      </w:pPr>
      <w:r w:rsidRPr="00100E8E">
        <w:rPr>
          <w:rFonts w:ascii="Arial" w:hAnsi="Arial" w:cs="Arial"/>
          <w:sz w:val="20"/>
          <w:szCs w:val="20"/>
        </w:rPr>
        <w:t xml:space="preserve">Abbreviations: </w:t>
      </w:r>
      <w:r w:rsidR="00F759DD" w:rsidRPr="00100E8E">
        <w:rPr>
          <w:rFonts w:ascii="Arial" w:hAnsi="Arial" w:cs="Arial"/>
          <w:sz w:val="20"/>
          <w:szCs w:val="20"/>
        </w:rPr>
        <w:t>C</w:t>
      </w:r>
      <w:r w:rsidRPr="00100E8E">
        <w:rPr>
          <w:rFonts w:ascii="Arial" w:hAnsi="Arial" w:cs="Arial"/>
          <w:sz w:val="20"/>
          <w:szCs w:val="20"/>
        </w:rPr>
        <w:t xml:space="preserve">-MOE: </w:t>
      </w:r>
      <w:r w:rsidR="00F759DD" w:rsidRPr="00100E8E">
        <w:rPr>
          <w:rFonts w:ascii="Arial" w:hAnsi="Arial" w:cs="Arial"/>
          <w:sz w:val="20"/>
          <w:szCs w:val="20"/>
        </w:rPr>
        <w:t>conventional</w:t>
      </w:r>
      <w:r w:rsidRPr="00100E8E">
        <w:rPr>
          <w:rFonts w:ascii="Arial" w:hAnsi="Arial" w:cs="Arial"/>
          <w:sz w:val="20"/>
          <w:szCs w:val="20"/>
        </w:rPr>
        <w:t xml:space="preserve"> mock oral examination; </w:t>
      </w:r>
      <w:r w:rsidR="00F759DD" w:rsidRPr="00100E8E">
        <w:rPr>
          <w:rFonts w:ascii="Arial" w:hAnsi="Arial" w:cs="Arial"/>
          <w:sz w:val="20"/>
          <w:szCs w:val="20"/>
        </w:rPr>
        <w:t>SD-MOE</w:t>
      </w:r>
      <w:r w:rsidRPr="00100E8E">
        <w:rPr>
          <w:rFonts w:ascii="Arial" w:hAnsi="Arial" w:cs="Arial"/>
          <w:sz w:val="20"/>
          <w:szCs w:val="20"/>
        </w:rPr>
        <w:t xml:space="preserve">: </w:t>
      </w:r>
      <w:r w:rsidR="00F759DD" w:rsidRPr="00100E8E">
        <w:rPr>
          <w:rFonts w:ascii="Arial" w:hAnsi="Arial" w:cs="Arial"/>
          <w:sz w:val="20"/>
          <w:szCs w:val="20"/>
        </w:rPr>
        <w:t>self-directed</w:t>
      </w:r>
      <w:r w:rsidRPr="00100E8E">
        <w:rPr>
          <w:rFonts w:ascii="Arial" w:hAnsi="Arial" w:cs="Arial"/>
          <w:sz w:val="20"/>
          <w:szCs w:val="20"/>
        </w:rPr>
        <w:t xml:space="preserve"> mock oral examination; PGY: post-graduate year</w:t>
      </w:r>
    </w:p>
    <w:p w14:paraId="5FD1DC69" w14:textId="77777777" w:rsidR="0078420C" w:rsidRPr="00100E8E" w:rsidRDefault="0078420C">
      <w:pPr>
        <w:rPr>
          <w:rFonts w:ascii="Arial" w:hAnsi="Arial" w:cs="Arial"/>
          <w:sz w:val="20"/>
          <w:szCs w:val="20"/>
        </w:rPr>
      </w:pPr>
      <w:r w:rsidRPr="00100E8E">
        <w:rPr>
          <w:rFonts w:ascii="Arial" w:hAnsi="Arial" w:cs="Arial"/>
          <w:sz w:val="20"/>
          <w:szCs w:val="20"/>
        </w:rPr>
        <w:br w:type="page"/>
      </w:r>
    </w:p>
    <w:p w14:paraId="1784CB7C" w14:textId="77777777" w:rsidR="0078420C" w:rsidRPr="00100E8E" w:rsidRDefault="0078420C" w:rsidP="0078420C">
      <w:pPr>
        <w:spacing w:line="276" w:lineRule="auto"/>
        <w:contextualSpacing/>
        <w:rPr>
          <w:rFonts w:cs="Times New Roman"/>
        </w:rPr>
      </w:pPr>
      <w:r w:rsidRPr="00100E8E">
        <w:rPr>
          <w:rFonts w:eastAsia="Times New Roman" w:cs="Times New Roman"/>
          <w:b/>
          <w:bCs/>
          <w:color w:val="000000"/>
        </w:rPr>
        <w:lastRenderedPageBreak/>
        <w:t>Online Resource 1. Resident Post-Examination Survey on the Mock Oral Examination</w:t>
      </w:r>
    </w:p>
    <w:p w14:paraId="5C7EFF94" w14:textId="77777777" w:rsidR="0078420C" w:rsidRPr="00100E8E" w:rsidRDefault="0078420C" w:rsidP="0078420C">
      <w:pPr>
        <w:rPr>
          <w:rFonts w:eastAsia="Times New Roman" w:cs="Times New Roman"/>
          <w:color w:val="000000"/>
        </w:rPr>
      </w:pPr>
    </w:p>
    <w:p w14:paraId="0F1FBF10" w14:textId="77777777" w:rsidR="0078420C" w:rsidRPr="00100E8E" w:rsidRDefault="0078420C" w:rsidP="0078420C">
      <w:pPr>
        <w:rPr>
          <w:rFonts w:eastAsia="Times New Roman" w:cs="Times New Roman"/>
          <w:color w:val="000000"/>
        </w:rPr>
      </w:pPr>
      <w:r w:rsidRPr="00100E8E">
        <w:rPr>
          <w:rFonts w:eastAsia="Times New Roman" w:cs="Times New Roman"/>
          <w:color w:val="000000"/>
        </w:rPr>
        <w:t>This resource was the resident survey on the mock oral examination, which was completed online via Qualtrics (Qualtrics, Provo, UT). Residents who responded on Question 5 that they participated in SD-MOE were presented with Questions 6 and 8.</w:t>
      </w:r>
      <w:r w:rsidRPr="00100E8E">
        <w:br w:type="page"/>
      </w:r>
    </w:p>
    <w:p w14:paraId="4FF18AAC" w14:textId="77777777" w:rsidR="0078420C" w:rsidRPr="00100E8E" w:rsidRDefault="0078420C" w:rsidP="0078420C">
      <w:pPr>
        <w:pStyle w:val="H2"/>
      </w:pPr>
      <w:r w:rsidRPr="00100E8E">
        <w:lastRenderedPageBreak/>
        <w:t>MOE Resident Survey</w:t>
      </w:r>
    </w:p>
    <w:p w14:paraId="0061DBBA" w14:textId="77777777" w:rsidR="0078420C" w:rsidRPr="00100E8E" w:rsidRDefault="0078420C" w:rsidP="0078420C"/>
    <w:p w14:paraId="45372FFC" w14:textId="77777777" w:rsidR="0078420C" w:rsidRPr="00100E8E" w:rsidRDefault="0078420C" w:rsidP="0078420C">
      <w:pPr>
        <w:pStyle w:val="BlockSeparator"/>
      </w:pPr>
    </w:p>
    <w:p w14:paraId="71389FFA" w14:textId="77777777" w:rsidR="0078420C" w:rsidRPr="00100E8E" w:rsidRDefault="0078420C" w:rsidP="0078420C">
      <w:pPr>
        <w:pStyle w:val="BlockStartLabel"/>
      </w:pPr>
      <w:r w:rsidRPr="00100E8E">
        <w:t>Start of Block: MOE Resident Survey</w:t>
      </w:r>
    </w:p>
    <w:p w14:paraId="245E2259" w14:textId="77777777" w:rsidR="0078420C" w:rsidRPr="00100E8E" w:rsidRDefault="0078420C" w:rsidP="0078420C"/>
    <w:p w14:paraId="4A5872CB" w14:textId="77777777" w:rsidR="0078420C" w:rsidRPr="00100E8E" w:rsidRDefault="0078420C" w:rsidP="0078420C">
      <w:pPr>
        <w:keepNext/>
      </w:pPr>
      <w:r w:rsidRPr="00100E8E">
        <w:t>Q0.</w:t>
      </w:r>
      <w:r w:rsidRPr="00100E8E">
        <w:br/>
      </w:r>
      <w:r w:rsidRPr="00100E8E">
        <w:rPr>
          <w:b/>
        </w:rPr>
        <w:t>Mock Oral Examination Resident Survey</w:t>
      </w:r>
      <w:r w:rsidRPr="00100E8E">
        <w:br/>
        <w:t>Thank you for your participation in the mock oral examination. Please answer the survey questions below. This survey will take approximately 5 minutes.</w:t>
      </w:r>
    </w:p>
    <w:p w14:paraId="3E38B402" w14:textId="77777777" w:rsidR="0078420C" w:rsidRPr="00100E8E" w:rsidRDefault="0078420C" w:rsidP="0078420C"/>
    <w:p w14:paraId="205E7789" w14:textId="77777777" w:rsidR="0078420C" w:rsidRPr="00100E8E" w:rsidRDefault="0078420C" w:rsidP="0078420C">
      <w:pPr>
        <w:pStyle w:val="QuestionSeparator"/>
      </w:pPr>
    </w:p>
    <w:p w14:paraId="631C8F32" w14:textId="77777777" w:rsidR="0078420C" w:rsidRPr="00100E8E" w:rsidRDefault="0078420C" w:rsidP="0078420C"/>
    <w:p w14:paraId="59AE557E" w14:textId="77777777" w:rsidR="0078420C" w:rsidRPr="00100E8E" w:rsidRDefault="0078420C" w:rsidP="0078420C">
      <w:pPr>
        <w:keepNext/>
      </w:pPr>
      <w:r w:rsidRPr="00100E8E">
        <w:t>Q1. What is your PGY (in clinical years)?</w:t>
      </w:r>
    </w:p>
    <w:p w14:paraId="1012A4EF" w14:textId="77777777" w:rsidR="0078420C" w:rsidRPr="00100E8E" w:rsidRDefault="0078420C" w:rsidP="0078420C">
      <w:pPr>
        <w:pStyle w:val="ListParagraph"/>
        <w:keepNext/>
        <w:numPr>
          <w:ilvl w:val="0"/>
          <w:numId w:val="9"/>
        </w:numPr>
        <w:contextualSpacing w:val="0"/>
      </w:pPr>
      <w:r w:rsidRPr="00100E8E">
        <w:t>PGY-3</w:t>
      </w:r>
    </w:p>
    <w:p w14:paraId="364E165A" w14:textId="77777777" w:rsidR="0078420C" w:rsidRPr="00100E8E" w:rsidRDefault="0078420C" w:rsidP="0078420C">
      <w:pPr>
        <w:pStyle w:val="ListParagraph"/>
        <w:keepNext/>
        <w:numPr>
          <w:ilvl w:val="0"/>
          <w:numId w:val="9"/>
        </w:numPr>
        <w:contextualSpacing w:val="0"/>
      </w:pPr>
      <w:r w:rsidRPr="00100E8E">
        <w:t>PGY-4</w:t>
      </w:r>
    </w:p>
    <w:p w14:paraId="6CBC5701" w14:textId="77777777" w:rsidR="0078420C" w:rsidRPr="00100E8E" w:rsidRDefault="0078420C" w:rsidP="0078420C">
      <w:pPr>
        <w:pStyle w:val="ListParagraph"/>
        <w:keepNext/>
        <w:numPr>
          <w:ilvl w:val="0"/>
          <w:numId w:val="9"/>
        </w:numPr>
        <w:contextualSpacing w:val="0"/>
      </w:pPr>
      <w:r w:rsidRPr="00100E8E">
        <w:t>PGY-5</w:t>
      </w:r>
    </w:p>
    <w:p w14:paraId="1062B92D" w14:textId="77777777" w:rsidR="0078420C" w:rsidRPr="00100E8E" w:rsidRDefault="0078420C" w:rsidP="0078420C"/>
    <w:p w14:paraId="3666B7E8" w14:textId="77777777" w:rsidR="0078420C" w:rsidRPr="00100E8E" w:rsidRDefault="0078420C" w:rsidP="0078420C">
      <w:pPr>
        <w:pStyle w:val="QuestionSeparator"/>
      </w:pPr>
    </w:p>
    <w:p w14:paraId="1DAA20D7" w14:textId="77777777" w:rsidR="0078420C" w:rsidRPr="00100E8E" w:rsidRDefault="0078420C" w:rsidP="0078420C"/>
    <w:p w14:paraId="22BA9E9D" w14:textId="77777777" w:rsidR="0078420C" w:rsidRPr="00100E8E" w:rsidRDefault="0078420C" w:rsidP="0078420C">
      <w:pPr>
        <w:keepNext/>
      </w:pPr>
      <w:r w:rsidRPr="00100E8E">
        <w:t>Q2. If not yet committed, please indicate your top choice specialty.</w:t>
      </w:r>
    </w:p>
    <w:p w14:paraId="6C63C3F3" w14:textId="77777777" w:rsidR="0078420C" w:rsidRPr="00100E8E" w:rsidRDefault="0078420C" w:rsidP="0078420C">
      <w:pPr>
        <w:pStyle w:val="TextEntryLine"/>
        <w:ind w:firstLine="400"/>
      </w:pPr>
      <w:r w:rsidRPr="00100E8E">
        <w:t>________________________________________________________________</w:t>
      </w:r>
    </w:p>
    <w:p w14:paraId="4A613617" w14:textId="77777777" w:rsidR="0078420C" w:rsidRPr="00100E8E" w:rsidRDefault="0078420C" w:rsidP="0078420C"/>
    <w:p w14:paraId="0E64F117" w14:textId="77777777" w:rsidR="0078420C" w:rsidRPr="00100E8E" w:rsidRDefault="0078420C" w:rsidP="0078420C">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78420C" w:rsidRPr="00100E8E" w14:paraId="03BFB13C" w14:textId="77777777" w:rsidTr="007B5CF7">
        <w:trPr>
          <w:trHeight w:val="300"/>
        </w:trPr>
        <w:tc>
          <w:tcPr>
            <w:tcW w:w="1368" w:type="dxa"/>
            <w:tcBorders>
              <w:top w:val="nil"/>
              <w:left w:val="nil"/>
              <w:bottom w:val="nil"/>
              <w:right w:val="nil"/>
            </w:tcBorders>
          </w:tcPr>
          <w:p w14:paraId="5181C5F0" w14:textId="77777777" w:rsidR="0078420C" w:rsidRPr="00100E8E" w:rsidRDefault="0078420C" w:rsidP="007B5CF7">
            <w:pPr>
              <w:rPr>
                <w:color w:val="CCCCCC"/>
              </w:rPr>
            </w:pPr>
            <w:r w:rsidRPr="00100E8E">
              <w:rPr>
                <w:color w:val="CCCCCC"/>
              </w:rPr>
              <w:t>Page Break</w:t>
            </w:r>
          </w:p>
        </w:tc>
        <w:tc>
          <w:tcPr>
            <w:tcW w:w="8208" w:type="dxa"/>
            <w:tcBorders>
              <w:top w:val="nil"/>
              <w:left w:val="nil"/>
              <w:bottom w:val="nil"/>
              <w:right w:val="nil"/>
            </w:tcBorders>
          </w:tcPr>
          <w:p w14:paraId="7A936612" w14:textId="77777777" w:rsidR="0078420C" w:rsidRPr="00100E8E" w:rsidRDefault="0078420C" w:rsidP="007B5CF7">
            <w:pPr>
              <w:pBdr>
                <w:top w:val="single" w:sz="8" w:space="0" w:color="CCCCCC"/>
              </w:pBdr>
              <w:spacing w:before="120" w:after="120" w:line="120" w:lineRule="auto"/>
              <w:jc w:val="center"/>
              <w:rPr>
                <w:color w:val="CCCCCC"/>
              </w:rPr>
            </w:pPr>
          </w:p>
        </w:tc>
      </w:tr>
    </w:tbl>
    <w:p w14:paraId="6BFF0577" w14:textId="77777777" w:rsidR="0078420C" w:rsidRPr="00100E8E" w:rsidRDefault="0078420C" w:rsidP="0078420C">
      <w:r w:rsidRPr="00100E8E">
        <w:br w:type="page"/>
      </w:r>
    </w:p>
    <w:p w14:paraId="318188B0" w14:textId="77777777" w:rsidR="0078420C" w:rsidRPr="00100E8E" w:rsidRDefault="0078420C" w:rsidP="0078420C">
      <w:pPr>
        <w:keepNext/>
      </w:pPr>
      <w:r w:rsidRPr="00100E8E">
        <w:lastRenderedPageBreak/>
        <w:t xml:space="preserve">Q3. How many standardized mock orals examinations have you participated in, </w:t>
      </w:r>
      <w:r w:rsidRPr="00100E8E">
        <w:rPr>
          <w:b/>
          <w:i/>
        </w:rPr>
        <w:t>prior</w:t>
      </w:r>
      <w:r w:rsidRPr="00100E8E">
        <w:rPr>
          <w:b/>
        </w:rPr>
        <w:t xml:space="preserve"> </w:t>
      </w:r>
      <w:r w:rsidRPr="00100E8E">
        <w:rPr>
          <w:b/>
          <w:i/>
        </w:rPr>
        <w:t>to this current examination</w:t>
      </w:r>
      <w:r w:rsidRPr="00100E8E">
        <w:t>?</w:t>
      </w:r>
    </w:p>
    <w:p w14:paraId="51659556" w14:textId="77777777" w:rsidR="0078420C" w:rsidRPr="00100E8E" w:rsidRDefault="0078420C" w:rsidP="0078420C">
      <w:pPr>
        <w:pStyle w:val="ListParagraph"/>
        <w:keepNext/>
        <w:numPr>
          <w:ilvl w:val="0"/>
          <w:numId w:val="9"/>
        </w:numPr>
        <w:contextualSpacing w:val="0"/>
      </w:pPr>
      <w:r w:rsidRPr="00100E8E">
        <w:t>None, today was my first</w:t>
      </w:r>
    </w:p>
    <w:p w14:paraId="411EF66F" w14:textId="77777777" w:rsidR="0078420C" w:rsidRPr="00100E8E" w:rsidRDefault="0078420C" w:rsidP="0078420C">
      <w:pPr>
        <w:pStyle w:val="ListParagraph"/>
        <w:keepNext/>
        <w:numPr>
          <w:ilvl w:val="0"/>
          <w:numId w:val="9"/>
        </w:numPr>
        <w:contextualSpacing w:val="0"/>
      </w:pPr>
      <w:r w:rsidRPr="00100E8E">
        <w:t>1</w:t>
      </w:r>
    </w:p>
    <w:p w14:paraId="5BE0D345" w14:textId="77777777" w:rsidR="0078420C" w:rsidRPr="00100E8E" w:rsidRDefault="0078420C" w:rsidP="0078420C">
      <w:pPr>
        <w:pStyle w:val="ListParagraph"/>
        <w:keepNext/>
        <w:numPr>
          <w:ilvl w:val="0"/>
          <w:numId w:val="9"/>
        </w:numPr>
        <w:contextualSpacing w:val="0"/>
      </w:pPr>
      <w:r w:rsidRPr="00100E8E">
        <w:t>2</w:t>
      </w:r>
    </w:p>
    <w:p w14:paraId="5B15DAD4" w14:textId="77777777" w:rsidR="0078420C" w:rsidRPr="00100E8E" w:rsidRDefault="0078420C" w:rsidP="0078420C">
      <w:pPr>
        <w:pStyle w:val="ListParagraph"/>
        <w:keepNext/>
        <w:numPr>
          <w:ilvl w:val="0"/>
          <w:numId w:val="9"/>
        </w:numPr>
        <w:contextualSpacing w:val="0"/>
      </w:pPr>
      <w:r w:rsidRPr="00100E8E">
        <w:t>3+</w:t>
      </w:r>
    </w:p>
    <w:p w14:paraId="7078CBE8" w14:textId="77777777" w:rsidR="0078420C" w:rsidRPr="00100E8E" w:rsidRDefault="0078420C" w:rsidP="0078420C"/>
    <w:p w14:paraId="65337BC4" w14:textId="77777777" w:rsidR="0078420C" w:rsidRPr="00100E8E" w:rsidRDefault="0078420C" w:rsidP="0078420C">
      <w:pPr>
        <w:pStyle w:val="QuestionSeparator"/>
      </w:pPr>
    </w:p>
    <w:p w14:paraId="031FEB0B" w14:textId="77777777" w:rsidR="0078420C" w:rsidRPr="00100E8E" w:rsidRDefault="0078420C" w:rsidP="0078420C">
      <w:pPr>
        <w:pStyle w:val="QDisplayLogic"/>
        <w:keepNext/>
      </w:pPr>
      <w:r w:rsidRPr="00100E8E">
        <w:t>Display This Question:</w:t>
      </w:r>
    </w:p>
    <w:p w14:paraId="7A88BA7E" w14:textId="77777777" w:rsidR="0078420C" w:rsidRPr="00100E8E" w:rsidRDefault="0078420C" w:rsidP="0078420C">
      <w:pPr>
        <w:pStyle w:val="QDisplayLogic"/>
        <w:keepNext/>
        <w:ind w:firstLine="400"/>
      </w:pPr>
      <w:r w:rsidRPr="00100E8E">
        <w:t xml:space="preserve">If </w:t>
      </w:r>
      <w:proofErr w:type="gramStart"/>
      <w:r w:rsidRPr="00100E8E">
        <w:t>How</w:t>
      </w:r>
      <w:proofErr w:type="gramEnd"/>
      <w:r w:rsidRPr="00100E8E">
        <w:t xml:space="preserve"> many standardized mock orals examinations have you participated in, prior to this current examination? </w:t>
      </w:r>
      <w:proofErr w:type="gramStart"/>
      <w:r w:rsidRPr="00100E8E">
        <w:t>!=</w:t>
      </w:r>
      <w:proofErr w:type="gramEnd"/>
      <w:r w:rsidRPr="00100E8E">
        <w:t xml:space="preserve"> None, today was my first</w:t>
      </w:r>
    </w:p>
    <w:p w14:paraId="6A676823" w14:textId="77777777" w:rsidR="0078420C" w:rsidRPr="00100E8E" w:rsidRDefault="0078420C" w:rsidP="0078420C"/>
    <w:p w14:paraId="1C12FAEE" w14:textId="77777777" w:rsidR="0078420C" w:rsidRPr="00100E8E" w:rsidRDefault="0078420C" w:rsidP="0078420C">
      <w:pPr>
        <w:keepNext/>
      </w:pPr>
      <w:r w:rsidRPr="00100E8E">
        <w:t>Q4. Did you participate in our virtual mock orals examination last year?</w:t>
      </w:r>
    </w:p>
    <w:p w14:paraId="1F314BBD" w14:textId="77777777" w:rsidR="0078420C" w:rsidRPr="00100E8E" w:rsidRDefault="0078420C" w:rsidP="0078420C">
      <w:pPr>
        <w:pStyle w:val="ListParagraph"/>
        <w:keepNext/>
        <w:numPr>
          <w:ilvl w:val="0"/>
          <w:numId w:val="9"/>
        </w:numPr>
        <w:contextualSpacing w:val="0"/>
      </w:pPr>
      <w:r w:rsidRPr="00100E8E">
        <w:t>Yes</w:t>
      </w:r>
    </w:p>
    <w:p w14:paraId="41334BE1" w14:textId="77777777" w:rsidR="0078420C" w:rsidRPr="00100E8E" w:rsidRDefault="0078420C" w:rsidP="0078420C">
      <w:pPr>
        <w:pStyle w:val="ListParagraph"/>
        <w:keepNext/>
        <w:numPr>
          <w:ilvl w:val="0"/>
          <w:numId w:val="9"/>
        </w:numPr>
        <w:contextualSpacing w:val="0"/>
      </w:pPr>
      <w:r w:rsidRPr="00100E8E">
        <w:t xml:space="preserve">No </w:t>
      </w:r>
    </w:p>
    <w:p w14:paraId="67F2D5BF" w14:textId="77777777" w:rsidR="0078420C" w:rsidRPr="00100E8E" w:rsidRDefault="0078420C" w:rsidP="0078420C"/>
    <w:p w14:paraId="69FEE683" w14:textId="77777777" w:rsidR="0078420C" w:rsidRPr="00100E8E" w:rsidRDefault="0078420C" w:rsidP="0078420C">
      <w:pPr>
        <w:pStyle w:val="QuestionSeparator"/>
      </w:pPr>
    </w:p>
    <w:p w14:paraId="72DE1F88" w14:textId="77777777" w:rsidR="0078420C" w:rsidRPr="00100E8E" w:rsidRDefault="0078420C" w:rsidP="0078420C"/>
    <w:p w14:paraId="4E6C8C7B" w14:textId="77777777" w:rsidR="0078420C" w:rsidRPr="00100E8E" w:rsidRDefault="0078420C" w:rsidP="0078420C">
      <w:pPr>
        <w:keepNext/>
      </w:pPr>
      <w:r w:rsidRPr="00100E8E">
        <w:t>Q5. Did you participate in the self-directed mock oral examination room this year?</w:t>
      </w:r>
    </w:p>
    <w:p w14:paraId="35563010" w14:textId="77777777" w:rsidR="0078420C" w:rsidRPr="00100E8E" w:rsidRDefault="0078420C" w:rsidP="0078420C">
      <w:pPr>
        <w:pStyle w:val="ListParagraph"/>
        <w:keepNext/>
        <w:numPr>
          <w:ilvl w:val="0"/>
          <w:numId w:val="9"/>
        </w:numPr>
        <w:contextualSpacing w:val="0"/>
      </w:pPr>
      <w:r w:rsidRPr="00100E8E">
        <w:t xml:space="preserve">Yes </w:t>
      </w:r>
    </w:p>
    <w:p w14:paraId="467EA66F" w14:textId="77777777" w:rsidR="0078420C" w:rsidRPr="00100E8E" w:rsidRDefault="0078420C" w:rsidP="0078420C">
      <w:pPr>
        <w:pStyle w:val="ListParagraph"/>
        <w:keepNext/>
        <w:numPr>
          <w:ilvl w:val="0"/>
          <w:numId w:val="9"/>
        </w:numPr>
        <w:contextualSpacing w:val="0"/>
      </w:pPr>
      <w:r w:rsidRPr="00100E8E">
        <w:t>No</w:t>
      </w:r>
    </w:p>
    <w:p w14:paraId="03C3DB40" w14:textId="77777777" w:rsidR="0078420C" w:rsidRPr="00100E8E" w:rsidRDefault="0078420C" w:rsidP="0078420C"/>
    <w:p w14:paraId="0BBEE172" w14:textId="77777777" w:rsidR="0078420C" w:rsidRPr="00100E8E" w:rsidRDefault="0078420C" w:rsidP="0078420C">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78420C" w:rsidRPr="00100E8E" w14:paraId="2B03111F" w14:textId="77777777" w:rsidTr="007B5CF7">
        <w:trPr>
          <w:trHeight w:val="300"/>
        </w:trPr>
        <w:tc>
          <w:tcPr>
            <w:tcW w:w="1368" w:type="dxa"/>
            <w:tcBorders>
              <w:top w:val="nil"/>
              <w:left w:val="nil"/>
              <w:bottom w:val="nil"/>
              <w:right w:val="nil"/>
            </w:tcBorders>
          </w:tcPr>
          <w:p w14:paraId="34DB98EC" w14:textId="77777777" w:rsidR="0078420C" w:rsidRPr="00100E8E" w:rsidRDefault="0078420C" w:rsidP="007B5CF7">
            <w:pPr>
              <w:rPr>
                <w:color w:val="CCCCCC"/>
              </w:rPr>
            </w:pPr>
            <w:r w:rsidRPr="00100E8E">
              <w:rPr>
                <w:color w:val="CCCCCC"/>
              </w:rPr>
              <w:t>Page Break</w:t>
            </w:r>
          </w:p>
        </w:tc>
        <w:tc>
          <w:tcPr>
            <w:tcW w:w="8208" w:type="dxa"/>
            <w:tcBorders>
              <w:top w:val="nil"/>
              <w:left w:val="nil"/>
              <w:bottom w:val="nil"/>
              <w:right w:val="nil"/>
            </w:tcBorders>
          </w:tcPr>
          <w:p w14:paraId="67866CA6" w14:textId="77777777" w:rsidR="0078420C" w:rsidRPr="00100E8E" w:rsidRDefault="0078420C" w:rsidP="007B5CF7">
            <w:pPr>
              <w:pBdr>
                <w:top w:val="single" w:sz="8" w:space="0" w:color="CCCCCC"/>
              </w:pBdr>
              <w:spacing w:before="120" w:after="120" w:line="120" w:lineRule="auto"/>
              <w:jc w:val="center"/>
              <w:rPr>
                <w:color w:val="CCCCCC"/>
              </w:rPr>
            </w:pPr>
          </w:p>
        </w:tc>
      </w:tr>
    </w:tbl>
    <w:p w14:paraId="2FB48C8F" w14:textId="77777777" w:rsidR="0078420C" w:rsidRPr="00100E8E" w:rsidRDefault="0078420C" w:rsidP="0078420C">
      <w:r w:rsidRPr="00100E8E">
        <w:br w:type="page"/>
      </w:r>
    </w:p>
    <w:p w14:paraId="3C810990" w14:textId="77777777" w:rsidR="0078420C" w:rsidRPr="00100E8E" w:rsidRDefault="0078420C" w:rsidP="0078420C">
      <w:pPr>
        <w:pStyle w:val="QDisplayLogic"/>
        <w:keepNext/>
      </w:pPr>
      <w:r w:rsidRPr="00100E8E">
        <w:lastRenderedPageBreak/>
        <w:t>Display This Question:</w:t>
      </w:r>
    </w:p>
    <w:p w14:paraId="3D58BB52" w14:textId="77777777" w:rsidR="0078420C" w:rsidRPr="00100E8E" w:rsidRDefault="0078420C" w:rsidP="0078420C">
      <w:pPr>
        <w:pStyle w:val="QDisplayLogic"/>
        <w:keepNext/>
        <w:ind w:firstLine="400"/>
      </w:pPr>
      <w:r w:rsidRPr="00100E8E">
        <w:t xml:space="preserve">If </w:t>
      </w:r>
      <w:proofErr w:type="gramStart"/>
      <w:r w:rsidRPr="00100E8E">
        <w:t>Did</w:t>
      </w:r>
      <w:proofErr w:type="gramEnd"/>
      <w:r w:rsidRPr="00100E8E">
        <w:t xml:space="preserve"> you participate in the asynchronous room this year? = Yes</w:t>
      </w:r>
    </w:p>
    <w:p w14:paraId="101702BF" w14:textId="77777777" w:rsidR="0078420C" w:rsidRPr="00100E8E" w:rsidRDefault="0078420C" w:rsidP="0078420C">
      <w:pPr>
        <w:keepNext/>
      </w:pPr>
      <w:r w:rsidRPr="00100E8E">
        <w:t xml:space="preserve">Q6. Regarding the </w:t>
      </w:r>
      <w:r w:rsidRPr="00100E8E">
        <w:rPr>
          <w:b/>
        </w:rPr>
        <w:t>self-directed MOE only...</w:t>
      </w:r>
    </w:p>
    <w:tbl>
      <w:tblPr>
        <w:tblStyle w:val="QQuestionTable"/>
        <w:tblW w:w="0" w:type="auto"/>
        <w:tblLook w:val="07E0" w:firstRow="1" w:lastRow="1" w:firstColumn="1" w:lastColumn="1" w:noHBand="1" w:noVBand="1"/>
      </w:tblPr>
      <w:tblGrid>
        <w:gridCol w:w="2064"/>
        <w:gridCol w:w="1081"/>
        <w:gridCol w:w="1564"/>
        <w:gridCol w:w="1545"/>
        <w:gridCol w:w="1564"/>
        <w:gridCol w:w="1542"/>
      </w:tblGrid>
      <w:tr w:rsidR="0078420C" w:rsidRPr="00100E8E" w14:paraId="3B192FEA" w14:textId="77777777" w:rsidTr="007B5C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4" w:type="dxa"/>
          </w:tcPr>
          <w:p w14:paraId="5DD11793" w14:textId="77777777" w:rsidR="0078420C" w:rsidRPr="00100E8E" w:rsidRDefault="0078420C" w:rsidP="007B5CF7">
            <w:pPr>
              <w:keepNext/>
            </w:pPr>
          </w:p>
        </w:tc>
        <w:tc>
          <w:tcPr>
            <w:tcW w:w="1081" w:type="dxa"/>
          </w:tcPr>
          <w:p w14:paraId="39825977"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Strongly disagree</w:t>
            </w:r>
          </w:p>
        </w:tc>
        <w:tc>
          <w:tcPr>
            <w:tcW w:w="1564" w:type="dxa"/>
          </w:tcPr>
          <w:p w14:paraId="58AEF5C2"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disagree</w:t>
            </w:r>
          </w:p>
        </w:tc>
        <w:tc>
          <w:tcPr>
            <w:tcW w:w="1545" w:type="dxa"/>
          </w:tcPr>
          <w:p w14:paraId="4B16F0E9"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Neither agree nor disagree</w:t>
            </w:r>
          </w:p>
        </w:tc>
        <w:tc>
          <w:tcPr>
            <w:tcW w:w="1564" w:type="dxa"/>
          </w:tcPr>
          <w:p w14:paraId="4A2507E4"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agree</w:t>
            </w:r>
          </w:p>
        </w:tc>
        <w:tc>
          <w:tcPr>
            <w:tcW w:w="1542" w:type="dxa"/>
          </w:tcPr>
          <w:p w14:paraId="09AC893A"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Strongly agree</w:t>
            </w:r>
          </w:p>
        </w:tc>
      </w:tr>
      <w:tr w:rsidR="0078420C" w:rsidRPr="00100E8E" w14:paraId="1507345B"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5050068A" w14:textId="77777777" w:rsidR="0078420C" w:rsidRPr="00100E8E" w:rsidRDefault="0078420C" w:rsidP="007B5CF7">
            <w:pPr>
              <w:keepNext/>
            </w:pPr>
            <w:r w:rsidRPr="00100E8E">
              <w:t>I was satisfied with the self-directed examination</w:t>
            </w:r>
          </w:p>
        </w:tc>
        <w:tc>
          <w:tcPr>
            <w:tcW w:w="1081" w:type="dxa"/>
          </w:tcPr>
          <w:p w14:paraId="2917B081"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CDB0C9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4A7E105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14672A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66A9A40B"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1A4648B1"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50705249" w14:textId="77777777" w:rsidR="0078420C" w:rsidRPr="00100E8E" w:rsidRDefault="0078420C" w:rsidP="007B5CF7">
            <w:pPr>
              <w:keepNext/>
            </w:pPr>
            <w:r w:rsidRPr="00100E8E">
              <w:t>The content of cases was appropriate</w:t>
            </w:r>
          </w:p>
        </w:tc>
        <w:tc>
          <w:tcPr>
            <w:tcW w:w="1081" w:type="dxa"/>
          </w:tcPr>
          <w:p w14:paraId="0011A27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F91C6C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5683B88E"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64BF52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7B08C3A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3FCE4FCD"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155F672D" w14:textId="77777777" w:rsidR="0078420C" w:rsidRPr="00100E8E" w:rsidRDefault="0078420C" w:rsidP="007B5CF7">
            <w:pPr>
              <w:keepNext/>
            </w:pPr>
            <w:r w:rsidRPr="00100E8E">
              <w:t>I was able to concentrate on the clinical prompts</w:t>
            </w:r>
          </w:p>
        </w:tc>
        <w:tc>
          <w:tcPr>
            <w:tcW w:w="1081" w:type="dxa"/>
          </w:tcPr>
          <w:p w14:paraId="0805D7A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32F053F"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1DE92B1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526C5B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0B7C6F81"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371F8CC1"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68D83E31" w14:textId="77777777" w:rsidR="0078420C" w:rsidRPr="00100E8E" w:rsidRDefault="0078420C" w:rsidP="007B5CF7">
            <w:pPr>
              <w:keepNext/>
            </w:pPr>
            <w:r w:rsidRPr="00100E8E">
              <w:t>I felt comfortable in the examination room</w:t>
            </w:r>
          </w:p>
        </w:tc>
        <w:tc>
          <w:tcPr>
            <w:tcW w:w="1081" w:type="dxa"/>
          </w:tcPr>
          <w:p w14:paraId="4AD6CC0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D5DBD1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002B52E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91828F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4EE80BF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47693516"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5067907E" w14:textId="77777777" w:rsidR="0078420C" w:rsidRPr="00100E8E" w:rsidRDefault="0078420C" w:rsidP="007B5CF7">
            <w:pPr>
              <w:keepNext/>
            </w:pPr>
            <w:r w:rsidRPr="00100E8E">
              <w:t>Recording responses makes the examination more efficient</w:t>
            </w:r>
          </w:p>
        </w:tc>
        <w:tc>
          <w:tcPr>
            <w:tcW w:w="1081" w:type="dxa"/>
          </w:tcPr>
          <w:p w14:paraId="301F1D7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4B978EE"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4A61061F"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734ADEE"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0B012EB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11AE139B"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2A265F57" w14:textId="77777777" w:rsidR="0078420C" w:rsidRPr="00100E8E" w:rsidRDefault="0078420C" w:rsidP="007B5CF7">
            <w:pPr>
              <w:keepNext/>
            </w:pPr>
            <w:r w:rsidRPr="00100E8E">
              <w:t xml:space="preserve">Recording responses makes the examination </w:t>
            </w:r>
            <w:proofErr w:type="gramStart"/>
            <w:r w:rsidRPr="00100E8E">
              <w:t>more fair</w:t>
            </w:r>
            <w:proofErr w:type="gramEnd"/>
          </w:p>
        </w:tc>
        <w:tc>
          <w:tcPr>
            <w:tcW w:w="1081" w:type="dxa"/>
          </w:tcPr>
          <w:p w14:paraId="1D2457F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6502E0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1D03517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359D4B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4841718D"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4121CCE0"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5E32CB91" w14:textId="77777777" w:rsidR="0078420C" w:rsidRPr="00100E8E" w:rsidRDefault="0078420C" w:rsidP="007B5CF7">
            <w:pPr>
              <w:keepNext/>
            </w:pPr>
            <w:r w:rsidRPr="00100E8E">
              <w:t>I am confident I will pass the ABSCE on my first attempt</w:t>
            </w:r>
          </w:p>
        </w:tc>
        <w:tc>
          <w:tcPr>
            <w:tcW w:w="1081" w:type="dxa"/>
          </w:tcPr>
          <w:p w14:paraId="5DB8649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5F82324"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1B68E29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1C96B6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472A699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3AE96583"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48BD935A" w14:textId="77777777" w:rsidR="0078420C" w:rsidRPr="00100E8E" w:rsidRDefault="0078420C" w:rsidP="007B5CF7">
            <w:pPr>
              <w:keepNext/>
            </w:pPr>
            <w:r w:rsidRPr="00100E8E">
              <w:t>This examination helped me identify areas of my knowledge that need improvement</w:t>
            </w:r>
          </w:p>
        </w:tc>
        <w:tc>
          <w:tcPr>
            <w:tcW w:w="1081" w:type="dxa"/>
          </w:tcPr>
          <w:p w14:paraId="2BCAC5B4"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D0F545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7023988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09F1D61"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2" w:type="dxa"/>
          </w:tcPr>
          <w:p w14:paraId="1336DDD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bl>
    <w:p w14:paraId="26E8155A" w14:textId="77777777" w:rsidR="0078420C" w:rsidRPr="00100E8E" w:rsidRDefault="0078420C" w:rsidP="0078420C"/>
    <w:p w14:paraId="3087F177" w14:textId="77777777" w:rsidR="0078420C" w:rsidRPr="00100E8E" w:rsidRDefault="0078420C" w:rsidP="0078420C"/>
    <w:p w14:paraId="6A473EEA" w14:textId="77777777" w:rsidR="0078420C" w:rsidRPr="00100E8E" w:rsidRDefault="0078420C" w:rsidP="0078420C"/>
    <w:p w14:paraId="4A458B4C" w14:textId="77777777" w:rsidR="0078420C" w:rsidRPr="00100E8E" w:rsidRDefault="0078420C" w:rsidP="0078420C">
      <w:pPr>
        <w:pStyle w:val="QuestionSeparator"/>
      </w:pPr>
    </w:p>
    <w:p w14:paraId="68FDB8DA" w14:textId="77777777" w:rsidR="0078420C" w:rsidRPr="00100E8E" w:rsidRDefault="0078420C" w:rsidP="0078420C">
      <w:pPr>
        <w:pStyle w:val="QDisplayLogic"/>
        <w:keepNext/>
      </w:pPr>
    </w:p>
    <w:p w14:paraId="68A95FA8" w14:textId="77777777" w:rsidR="0078420C" w:rsidRPr="00100E8E" w:rsidRDefault="0078420C" w:rsidP="0078420C">
      <w:pPr>
        <w:pStyle w:val="QDisplayLogic"/>
        <w:keepNext/>
      </w:pPr>
      <w:r w:rsidRPr="00100E8E">
        <w:t>Display This Question:</w:t>
      </w:r>
    </w:p>
    <w:p w14:paraId="44C78F6A" w14:textId="77777777" w:rsidR="0078420C" w:rsidRPr="00100E8E" w:rsidRDefault="0078420C" w:rsidP="0078420C">
      <w:pPr>
        <w:pStyle w:val="QDisplayLogic"/>
        <w:keepNext/>
        <w:ind w:firstLine="400"/>
      </w:pPr>
      <w:r w:rsidRPr="00100E8E">
        <w:t xml:space="preserve">If </w:t>
      </w:r>
      <w:proofErr w:type="gramStart"/>
      <w:r w:rsidRPr="00100E8E">
        <w:t>Did</w:t>
      </w:r>
      <w:proofErr w:type="gramEnd"/>
      <w:r w:rsidRPr="00100E8E">
        <w:t xml:space="preserve"> you participate in the self-directed room this year? = No</w:t>
      </w:r>
    </w:p>
    <w:p w14:paraId="36D5B81D" w14:textId="77777777" w:rsidR="0078420C" w:rsidRPr="00100E8E" w:rsidRDefault="0078420C" w:rsidP="0078420C"/>
    <w:p w14:paraId="40050BE0" w14:textId="77777777" w:rsidR="0078420C" w:rsidRPr="00100E8E" w:rsidRDefault="0078420C" w:rsidP="0078420C">
      <w:pPr>
        <w:keepNext/>
      </w:pPr>
      <w:r w:rsidRPr="00100E8E">
        <w:lastRenderedPageBreak/>
        <w:t>Q7. Regarding the</w:t>
      </w:r>
      <w:r w:rsidRPr="00100E8E">
        <w:rPr>
          <w:b/>
        </w:rPr>
        <w:t> mock oral examination...</w:t>
      </w:r>
    </w:p>
    <w:tbl>
      <w:tblPr>
        <w:tblStyle w:val="QQuestionTable"/>
        <w:tblW w:w="0" w:type="auto"/>
        <w:tblLook w:val="07E0" w:firstRow="1" w:lastRow="1" w:firstColumn="1" w:lastColumn="1" w:noHBand="1" w:noVBand="1"/>
      </w:tblPr>
      <w:tblGrid>
        <w:gridCol w:w="2064"/>
        <w:gridCol w:w="1071"/>
        <w:gridCol w:w="1566"/>
        <w:gridCol w:w="1548"/>
        <w:gridCol w:w="1566"/>
        <w:gridCol w:w="1545"/>
      </w:tblGrid>
      <w:tr w:rsidR="0078420C" w:rsidRPr="00100E8E" w14:paraId="15C729D2" w14:textId="77777777" w:rsidTr="007B5C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4" w:type="dxa"/>
          </w:tcPr>
          <w:p w14:paraId="1CA553F6" w14:textId="77777777" w:rsidR="0078420C" w:rsidRPr="00100E8E" w:rsidRDefault="0078420C" w:rsidP="007B5CF7">
            <w:pPr>
              <w:keepNext/>
            </w:pPr>
          </w:p>
        </w:tc>
        <w:tc>
          <w:tcPr>
            <w:tcW w:w="1071" w:type="dxa"/>
          </w:tcPr>
          <w:p w14:paraId="0D92D811"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Strongly disagree</w:t>
            </w:r>
          </w:p>
        </w:tc>
        <w:tc>
          <w:tcPr>
            <w:tcW w:w="1566" w:type="dxa"/>
          </w:tcPr>
          <w:p w14:paraId="5577B388"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disagree</w:t>
            </w:r>
          </w:p>
        </w:tc>
        <w:tc>
          <w:tcPr>
            <w:tcW w:w="1548" w:type="dxa"/>
          </w:tcPr>
          <w:p w14:paraId="6C2F3A73"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Neither agree nor disagree</w:t>
            </w:r>
          </w:p>
        </w:tc>
        <w:tc>
          <w:tcPr>
            <w:tcW w:w="1566" w:type="dxa"/>
          </w:tcPr>
          <w:p w14:paraId="6AE24A02"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agree</w:t>
            </w:r>
          </w:p>
        </w:tc>
        <w:tc>
          <w:tcPr>
            <w:tcW w:w="1545" w:type="dxa"/>
          </w:tcPr>
          <w:p w14:paraId="063E0EB7"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Strongly agree</w:t>
            </w:r>
          </w:p>
        </w:tc>
      </w:tr>
      <w:tr w:rsidR="0078420C" w:rsidRPr="00100E8E" w14:paraId="5482C7F6"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149C1EA1" w14:textId="77777777" w:rsidR="0078420C" w:rsidRPr="00100E8E" w:rsidRDefault="0078420C" w:rsidP="007B5CF7">
            <w:pPr>
              <w:keepNext/>
            </w:pPr>
            <w:r w:rsidRPr="00100E8E">
              <w:t>I was satisfied with the examination overall</w:t>
            </w:r>
          </w:p>
        </w:tc>
        <w:tc>
          <w:tcPr>
            <w:tcW w:w="1071" w:type="dxa"/>
          </w:tcPr>
          <w:p w14:paraId="444FC8F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43DCF08A"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8" w:type="dxa"/>
          </w:tcPr>
          <w:p w14:paraId="0E04A4F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63387DFA"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0945C42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6D19CB67"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383E0042" w14:textId="77777777" w:rsidR="0078420C" w:rsidRPr="00100E8E" w:rsidRDefault="0078420C" w:rsidP="007B5CF7">
            <w:pPr>
              <w:keepNext/>
            </w:pPr>
            <w:r w:rsidRPr="00100E8E">
              <w:t xml:space="preserve">The content of cases was appropriate </w:t>
            </w:r>
          </w:p>
        </w:tc>
        <w:tc>
          <w:tcPr>
            <w:tcW w:w="1071" w:type="dxa"/>
          </w:tcPr>
          <w:p w14:paraId="3D9CC04A"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4189A85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8" w:type="dxa"/>
          </w:tcPr>
          <w:p w14:paraId="590B895D"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2AA18F60"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1306208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0B26010F"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119D26C2" w14:textId="77777777" w:rsidR="0078420C" w:rsidRPr="00100E8E" w:rsidRDefault="0078420C" w:rsidP="007B5CF7">
            <w:pPr>
              <w:keepNext/>
            </w:pPr>
            <w:r w:rsidRPr="00100E8E">
              <w:t xml:space="preserve">I was able to concentrate on the clinical prompts </w:t>
            </w:r>
          </w:p>
        </w:tc>
        <w:tc>
          <w:tcPr>
            <w:tcW w:w="1071" w:type="dxa"/>
          </w:tcPr>
          <w:p w14:paraId="54E48903"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5E691C31"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8" w:type="dxa"/>
          </w:tcPr>
          <w:p w14:paraId="016B776B"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12D101C4"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773D710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5D5F88FD"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4C0360B5" w14:textId="77777777" w:rsidR="0078420C" w:rsidRPr="00100E8E" w:rsidRDefault="0078420C" w:rsidP="007B5CF7">
            <w:pPr>
              <w:keepNext/>
            </w:pPr>
            <w:r w:rsidRPr="00100E8E">
              <w:t>I felt comfortable in the examination rooms</w:t>
            </w:r>
          </w:p>
        </w:tc>
        <w:tc>
          <w:tcPr>
            <w:tcW w:w="1071" w:type="dxa"/>
          </w:tcPr>
          <w:p w14:paraId="38A1EBCD"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36DFEE7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8" w:type="dxa"/>
          </w:tcPr>
          <w:p w14:paraId="47CC20A6"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7D0D5CD6"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04AF8A76"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6E6911DB"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35172DA0" w14:textId="77777777" w:rsidR="0078420C" w:rsidRPr="00100E8E" w:rsidRDefault="0078420C" w:rsidP="007B5CF7">
            <w:pPr>
              <w:keepNext/>
            </w:pPr>
            <w:r w:rsidRPr="00100E8E">
              <w:t xml:space="preserve">I am confident I will pass the ABSCE on my first attempt </w:t>
            </w:r>
          </w:p>
        </w:tc>
        <w:tc>
          <w:tcPr>
            <w:tcW w:w="1071" w:type="dxa"/>
          </w:tcPr>
          <w:p w14:paraId="553E1330"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4972FDE4"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8" w:type="dxa"/>
          </w:tcPr>
          <w:p w14:paraId="5B82EB6B"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488E4EA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166CFE6B"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37D9EBC5" w14:textId="77777777" w:rsidTr="007B5CF7">
        <w:tc>
          <w:tcPr>
            <w:cnfStyle w:val="001000000000" w:firstRow="0" w:lastRow="0" w:firstColumn="1" w:lastColumn="0" w:oddVBand="0" w:evenVBand="0" w:oddHBand="0" w:evenHBand="0" w:firstRowFirstColumn="0" w:firstRowLastColumn="0" w:lastRowFirstColumn="0" w:lastRowLastColumn="0"/>
            <w:tcW w:w="2064" w:type="dxa"/>
          </w:tcPr>
          <w:p w14:paraId="4FDEE73C" w14:textId="77777777" w:rsidR="0078420C" w:rsidRPr="00100E8E" w:rsidRDefault="0078420C" w:rsidP="007B5CF7">
            <w:pPr>
              <w:keepNext/>
            </w:pPr>
            <w:r w:rsidRPr="00100E8E">
              <w:t xml:space="preserve">This examination helped me identify areas of my knowledge that need improvement </w:t>
            </w:r>
          </w:p>
        </w:tc>
        <w:tc>
          <w:tcPr>
            <w:tcW w:w="1071" w:type="dxa"/>
          </w:tcPr>
          <w:p w14:paraId="3559B93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4E22892E"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8" w:type="dxa"/>
          </w:tcPr>
          <w:p w14:paraId="1DF597A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66" w:type="dxa"/>
          </w:tcPr>
          <w:p w14:paraId="71C6E73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45" w:type="dxa"/>
          </w:tcPr>
          <w:p w14:paraId="76A1CA4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bl>
    <w:p w14:paraId="3E36C6A6" w14:textId="77777777" w:rsidR="0078420C" w:rsidRPr="00100E8E" w:rsidRDefault="0078420C" w:rsidP="0078420C"/>
    <w:p w14:paraId="566F9F3A" w14:textId="77777777" w:rsidR="0078420C" w:rsidRPr="00100E8E" w:rsidRDefault="0078420C" w:rsidP="0078420C"/>
    <w:p w14:paraId="133C5482" w14:textId="77777777" w:rsidR="0078420C" w:rsidRPr="00100E8E" w:rsidRDefault="0078420C" w:rsidP="0078420C"/>
    <w:p w14:paraId="0C82A9F0" w14:textId="77777777" w:rsidR="0078420C" w:rsidRPr="00100E8E" w:rsidRDefault="0078420C" w:rsidP="0078420C"/>
    <w:p w14:paraId="0BBE2432" w14:textId="77777777" w:rsidR="0078420C" w:rsidRPr="00100E8E" w:rsidRDefault="0078420C" w:rsidP="0078420C"/>
    <w:p w14:paraId="187F5AFF" w14:textId="77777777" w:rsidR="0078420C" w:rsidRPr="00100E8E" w:rsidRDefault="0078420C" w:rsidP="0078420C"/>
    <w:p w14:paraId="68D2B164" w14:textId="77777777" w:rsidR="0078420C" w:rsidRPr="00100E8E" w:rsidRDefault="0078420C" w:rsidP="0078420C"/>
    <w:p w14:paraId="75EC317A" w14:textId="77777777" w:rsidR="0078420C" w:rsidRPr="00100E8E" w:rsidRDefault="0078420C" w:rsidP="0078420C"/>
    <w:p w14:paraId="01330199" w14:textId="77777777" w:rsidR="0078420C" w:rsidRPr="00100E8E" w:rsidRDefault="0078420C" w:rsidP="0078420C"/>
    <w:p w14:paraId="1CD0E9D4" w14:textId="77777777" w:rsidR="0078420C" w:rsidRPr="00100E8E" w:rsidRDefault="0078420C" w:rsidP="0078420C"/>
    <w:p w14:paraId="15A73A0B" w14:textId="77777777" w:rsidR="0078420C" w:rsidRPr="00100E8E" w:rsidRDefault="0078420C" w:rsidP="0078420C"/>
    <w:p w14:paraId="4B6A76AC" w14:textId="77777777" w:rsidR="0078420C" w:rsidRPr="00100E8E" w:rsidRDefault="0078420C" w:rsidP="0078420C">
      <w:pPr>
        <w:pStyle w:val="QuestionSeparator"/>
      </w:pPr>
    </w:p>
    <w:p w14:paraId="4E578F4B" w14:textId="77777777" w:rsidR="0078420C" w:rsidRPr="00100E8E" w:rsidRDefault="0078420C" w:rsidP="0078420C">
      <w:pPr>
        <w:pStyle w:val="QDisplayLogic"/>
        <w:keepNext/>
      </w:pPr>
      <w:r w:rsidRPr="00100E8E">
        <w:t>Display This Question:</w:t>
      </w:r>
    </w:p>
    <w:p w14:paraId="10211A93" w14:textId="77777777" w:rsidR="0078420C" w:rsidRPr="00100E8E" w:rsidRDefault="0078420C" w:rsidP="0078420C">
      <w:pPr>
        <w:pStyle w:val="QDisplayLogic"/>
        <w:keepNext/>
        <w:ind w:firstLine="400"/>
      </w:pPr>
      <w:r w:rsidRPr="00100E8E">
        <w:t xml:space="preserve">If </w:t>
      </w:r>
      <w:proofErr w:type="gramStart"/>
      <w:r w:rsidRPr="00100E8E">
        <w:t>Did</w:t>
      </w:r>
      <w:proofErr w:type="gramEnd"/>
      <w:r w:rsidRPr="00100E8E">
        <w:t xml:space="preserve"> you participate in the self-directed room this year? = Yes</w:t>
      </w:r>
    </w:p>
    <w:p w14:paraId="61052336" w14:textId="77777777" w:rsidR="0078420C" w:rsidRPr="00100E8E" w:rsidRDefault="0078420C" w:rsidP="0078420C"/>
    <w:p w14:paraId="1D24B618" w14:textId="77777777" w:rsidR="0078420C" w:rsidRPr="00100E8E" w:rsidRDefault="0078420C" w:rsidP="0078420C">
      <w:pPr>
        <w:keepNext/>
      </w:pPr>
      <w:r w:rsidRPr="00100E8E">
        <w:lastRenderedPageBreak/>
        <w:t xml:space="preserve">Q8. Did you experience any technical issues with the audio or video connection in the </w:t>
      </w:r>
      <w:r w:rsidRPr="00100E8E">
        <w:rPr>
          <w:b/>
        </w:rPr>
        <w:t>self-directed MOE room</w:t>
      </w:r>
      <w:r w:rsidRPr="00100E8E">
        <w:t>? If so, please describe the issues you experienced.</w:t>
      </w:r>
    </w:p>
    <w:p w14:paraId="246A8AA4" w14:textId="77777777" w:rsidR="0078420C" w:rsidRPr="00100E8E" w:rsidRDefault="0078420C" w:rsidP="0078420C">
      <w:pPr>
        <w:pStyle w:val="ListParagraph"/>
        <w:keepNext/>
        <w:numPr>
          <w:ilvl w:val="0"/>
          <w:numId w:val="9"/>
        </w:numPr>
        <w:contextualSpacing w:val="0"/>
      </w:pPr>
      <w:r w:rsidRPr="00100E8E">
        <w:t>Major issues, significant impact on examination performance________________________________________________</w:t>
      </w:r>
    </w:p>
    <w:p w14:paraId="265579D7" w14:textId="77777777" w:rsidR="0078420C" w:rsidRPr="00100E8E" w:rsidRDefault="0078420C" w:rsidP="0078420C">
      <w:pPr>
        <w:pStyle w:val="ListParagraph"/>
        <w:keepNext/>
        <w:numPr>
          <w:ilvl w:val="0"/>
          <w:numId w:val="9"/>
        </w:numPr>
        <w:contextualSpacing w:val="0"/>
      </w:pPr>
      <w:r w:rsidRPr="00100E8E">
        <w:t>Minor issues, no significant impact on examination performance________________________________________________</w:t>
      </w:r>
    </w:p>
    <w:p w14:paraId="382FF2CA" w14:textId="77777777" w:rsidR="0078420C" w:rsidRPr="00100E8E" w:rsidRDefault="0078420C" w:rsidP="0078420C">
      <w:pPr>
        <w:pStyle w:val="ListParagraph"/>
        <w:keepNext/>
        <w:numPr>
          <w:ilvl w:val="0"/>
          <w:numId w:val="9"/>
        </w:numPr>
        <w:contextualSpacing w:val="0"/>
      </w:pPr>
      <w:r w:rsidRPr="00100E8E">
        <w:t>No issues</w:t>
      </w:r>
    </w:p>
    <w:p w14:paraId="22820660" w14:textId="77777777" w:rsidR="0078420C" w:rsidRPr="00100E8E" w:rsidRDefault="0078420C" w:rsidP="0078420C"/>
    <w:p w14:paraId="713B664A" w14:textId="77777777" w:rsidR="0078420C" w:rsidRPr="00100E8E" w:rsidRDefault="0078420C" w:rsidP="0078420C">
      <w:pPr>
        <w:pStyle w:val="QuestionSeparator"/>
      </w:pPr>
    </w:p>
    <w:p w14:paraId="0ED027C9" w14:textId="77777777" w:rsidR="0078420C" w:rsidRPr="00100E8E" w:rsidRDefault="0078420C" w:rsidP="0078420C">
      <w:pPr>
        <w:pStyle w:val="QDisplayLogic"/>
        <w:keepNext/>
      </w:pPr>
      <w:r w:rsidRPr="00100E8E">
        <w:t>Display This Question:</w:t>
      </w:r>
    </w:p>
    <w:p w14:paraId="62930A15" w14:textId="77777777" w:rsidR="0078420C" w:rsidRPr="00100E8E" w:rsidRDefault="0078420C" w:rsidP="0078420C">
      <w:pPr>
        <w:pStyle w:val="QDisplayLogic"/>
        <w:keepNext/>
        <w:ind w:firstLine="400"/>
      </w:pPr>
      <w:r w:rsidRPr="00100E8E">
        <w:t xml:space="preserve">If </w:t>
      </w:r>
      <w:proofErr w:type="gramStart"/>
      <w:r w:rsidRPr="00100E8E">
        <w:t>Did</w:t>
      </w:r>
      <w:proofErr w:type="gramEnd"/>
      <w:r w:rsidRPr="00100E8E">
        <w:t xml:space="preserve"> you participate in the self-directed room this year? = No</w:t>
      </w:r>
    </w:p>
    <w:p w14:paraId="3DF6AD15" w14:textId="77777777" w:rsidR="0078420C" w:rsidRPr="00100E8E" w:rsidRDefault="0078420C" w:rsidP="0078420C"/>
    <w:p w14:paraId="3B5AD638" w14:textId="77777777" w:rsidR="0078420C" w:rsidRPr="00100E8E" w:rsidRDefault="0078420C" w:rsidP="0078420C">
      <w:pPr>
        <w:keepNext/>
      </w:pPr>
      <w:r w:rsidRPr="00100E8E">
        <w:t>Q9. Did you experience any technical issues with the audio or video connection during the examination? If so, please describe the issues you experienced.</w:t>
      </w:r>
    </w:p>
    <w:p w14:paraId="26D90926" w14:textId="77777777" w:rsidR="0078420C" w:rsidRPr="00100E8E" w:rsidRDefault="0078420C" w:rsidP="0078420C">
      <w:pPr>
        <w:pStyle w:val="ListParagraph"/>
        <w:keepNext/>
        <w:numPr>
          <w:ilvl w:val="0"/>
          <w:numId w:val="9"/>
        </w:numPr>
        <w:contextualSpacing w:val="0"/>
      </w:pPr>
      <w:r w:rsidRPr="00100E8E">
        <w:t>Major issues, significant impact on examination performance________________________________________________</w:t>
      </w:r>
    </w:p>
    <w:p w14:paraId="6F40B25F" w14:textId="77777777" w:rsidR="0078420C" w:rsidRPr="00100E8E" w:rsidRDefault="0078420C" w:rsidP="0078420C">
      <w:pPr>
        <w:pStyle w:val="ListParagraph"/>
        <w:keepNext/>
        <w:numPr>
          <w:ilvl w:val="0"/>
          <w:numId w:val="9"/>
        </w:numPr>
        <w:contextualSpacing w:val="0"/>
      </w:pPr>
      <w:r w:rsidRPr="00100E8E">
        <w:t>Minor issues, no significant impact on examination performance________________________________________________</w:t>
      </w:r>
    </w:p>
    <w:p w14:paraId="2007CFDD" w14:textId="77777777" w:rsidR="0078420C" w:rsidRPr="00100E8E" w:rsidRDefault="0078420C" w:rsidP="0078420C">
      <w:pPr>
        <w:pStyle w:val="ListParagraph"/>
        <w:keepNext/>
        <w:numPr>
          <w:ilvl w:val="0"/>
          <w:numId w:val="9"/>
        </w:numPr>
        <w:contextualSpacing w:val="0"/>
      </w:pPr>
      <w:r w:rsidRPr="00100E8E">
        <w:t>No issues</w:t>
      </w:r>
    </w:p>
    <w:p w14:paraId="66BE1398" w14:textId="77777777" w:rsidR="0078420C" w:rsidRPr="00100E8E" w:rsidRDefault="0078420C" w:rsidP="0078420C"/>
    <w:p w14:paraId="2502A4E8" w14:textId="77777777" w:rsidR="0078420C" w:rsidRPr="00100E8E" w:rsidRDefault="0078420C" w:rsidP="0078420C">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78420C" w:rsidRPr="00100E8E" w14:paraId="57A739F5" w14:textId="77777777" w:rsidTr="007B5CF7">
        <w:trPr>
          <w:trHeight w:val="300"/>
        </w:trPr>
        <w:tc>
          <w:tcPr>
            <w:tcW w:w="1368" w:type="dxa"/>
            <w:tcBorders>
              <w:top w:val="nil"/>
              <w:left w:val="nil"/>
              <w:bottom w:val="nil"/>
              <w:right w:val="nil"/>
            </w:tcBorders>
          </w:tcPr>
          <w:p w14:paraId="717D2754" w14:textId="77777777" w:rsidR="0078420C" w:rsidRPr="00100E8E" w:rsidRDefault="0078420C" w:rsidP="007B5CF7">
            <w:pPr>
              <w:rPr>
                <w:color w:val="CCCCCC"/>
              </w:rPr>
            </w:pPr>
            <w:r w:rsidRPr="00100E8E">
              <w:rPr>
                <w:color w:val="CCCCCC"/>
              </w:rPr>
              <w:t>Page Break</w:t>
            </w:r>
          </w:p>
        </w:tc>
        <w:tc>
          <w:tcPr>
            <w:tcW w:w="8208" w:type="dxa"/>
            <w:tcBorders>
              <w:top w:val="nil"/>
              <w:left w:val="nil"/>
              <w:bottom w:val="nil"/>
              <w:right w:val="nil"/>
            </w:tcBorders>
          </w:tcPr>
          <w:p w14:paraId="695AB38E" w14:textId="77777777" w:rsidR="0078420C" w:rsidRPr="00100E8E" w:rsidRDefault="0078420C" w:rsidP="007B5CF7">
            <w:pPr>
              <w:pBdr>
                <w:top w:val="single" w:sz="8" w:space="0" w:color="CCCCCC"/>
              </w:pBdr>
              <w:spacing w:before="120" w:after="120" w:line="120" w:lineRule="auto"/>
              <w:jc w:val="center"/>
              <w:rPr>
                <w:color w:val="CCCCCC"/>
              </w:rPr>
            </w:pPr>
          </w:p>
        </w:tc>
      </w:tr>
    </w:tbl>
    <w:p w14:paraId="45675102" w14:textId="77777777" w:rsidR="0078420C" w:rsidRPr="00100E8E" w:rsidRDefault="0078420C" w:rsidP="0078420C">
      <w:r w:rsidRPr="00100E8E">
        <w:br w:type="page"/>
      </w:r>
    </w:p>
    <w:p w14:paraId="279B8DDF" w14:textId="77777777" w:rsidR="0078420C" w:rsidRPr="00100E8E" w:rsidRDefault="0078420C" w:rsidP="0078420C">
      <w:pPr>
        <w:keepNext/>
      </w:pPr>
      <w:r w:rsidRPr="00100E8E">
        <w:lastRenderedPageBreak/>
        <w:t>Q10. In your opinion, how was your performance in each case category?</w:t>
      </w:r>
    </w:p>
    <w:tbl>
      <w:tblPr>
        <w:tblStyle w:val="QQuestionTable"/>
        <w:tblW w:w="0" w:type="auto"/>
        <w:tblLook w:val="07E0" w:firstRow="1" w:lastRow="1" w:firstColumn="1" w:lastColumn="1" w:noHBand="1" w:noVBand="1"/>
      </w:tblPr>
      <w:tblGrid>
        <w:gridCol w:w="1800"/>
        <w:gridCol w:w="1323"/>
        <w:gridCol w:w="1574"/>
        <w:gridCol w:w="1552"/>
        <w:gridCol w:w="1574"/>
        <w:gridCol w:w="1537"/>
      </w:tblGrid>
      <w:tr w:rsidR="0078420C" w:rsidRPr="00100E8E" w14:paraId="5515B125" w14:textId="77777777" w:rsidTr="007B5C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159E7D2E" w14:textId="77777777" w:rsidR="0078420C" w:rsidRPr="00100E8E" w:rsidRDefault="0078420C" w:rsidP="007B5CF7">
            <w:pPr>
              <w:keepNext/>
            </w:pPr>
          </w:p>
        </w:tc>
        <w:tc>
          <w:tcPr>
            <w:tcW w:w="1323" w:type="dxa"/>
          </w:tcPr>
          <w:p w14:paraId="7C350707"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Poor</w:t>
            </w:r>
          </w:p>
        </w:tc>
        <w:tc>
          <w:tcPr>
            <w:tcW w:w="1574" w:type="dxa"/>
          </w:tcPr>
          <w:p w14:paraId="195B9606"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poor</w:t>
            </w:r>
          </w:p>
        </w:tc>
        <w:tc>
          <w:tcPr>
            <w:tcW w:w="1552" w:type="dxa"/>
          </w:tcPr>
          <w:p w14:paraId="69972F08"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Neither good nor poor</w:t>
            </w:r>
          </w:p>
        </w:tc>
        <w:tc>
          <w:tcPr>
            <w:tcW w:w="1574" w:type="dxa"/>
          </w:tcPr>
          <w:p w14:paraId="67F4315A"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good</w:t>
            </w:r>
          </w:p>
        </w:tc>
        <w:tc>
          <w:tcPr>
            <w:tcW w:w="1537" w:type="dxa"/>
          </w:tcPr>
          <w:p w14:paraId="1E1635AB"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Very good</w:t>
            </w:r>
          </w:p>
        </w:tc>
      </w:tr>
      <w:tr w:rsidR="0078420C" w:rsidRPr="00100E8E" w14:paraId="0164F0AA" w14:textId="77777777" w:rsidTr="007B5CF7">
        <w:tc>
          <w:tcPr>
            <w:cnfStyle w:val="001000000000" w:firstRow="0" w:lastRow="0" w:firstColumn="1" w:lastColumn="0" w:oddVBand="0" w:evenVBand="0" w:oddHBand="0" w:evenHBand="0" w:firstRowFirstColumn="0" w:firstRowLastColumn="0" w:lastRowFirstColumn="0" w:lastRowLastColumn="0"/>
            <w:tcW w:w="1800" w:type="dxa"/>
          </w:tcPr>
          <w:p w14:paraId="3C39B1FB" w14:textId="77777777" w:rsidR="0078420C" w:rsidRPr="00100E8E" w:rsidRDefault="0078420C" w:rsidP="007B5CF7">
            <w:pPr>
              <w:keepNext/>
            </w:pPr>
            <w:r w:rsidRPr="00100E8E">
              <w:t>Trauma Critical Care</w:t>
            </w:r>
          </w:p>
        </w:tc>
        <w:tc>
          <w:tcPr>
            <w:tcW w:w="1323" w:type="dxa"/>
          </w:tcPr>
          <w:p w14:paraId="0C6DC65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74" w:type="dxa"/>
          </w:tcPr>
          <w:p w14:paraId="6A5F07D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52" w:type="dxa"/>
          </w:tcPr>
          <w:p w14:paraId="5ABCB63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74" w:type="dxa"/>
          </w:tcPr>
          <w:p w14:paraId="14A6760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37" w:type="dxa"/>
          </w:tcPr>
          <w:p w14:paraId="5109D60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2058D669" w14:textId="77777777" w:rsidTr="007B5CF7">
        <w:tc>
          <w:tcPr>
            <w:cnfStyle w:val="001000000000" w:firstRow="0" w:lastRow="0" w:firstColumn="1" w:lastColumn="0" w:oddVBand="0" w:evenVBand="0" w:oddHBand="0" w:evenHBand="0" w:firstRowFirstColumn="0" w:firstRowLastColumn="0" w:lastRowFirstColumn="0" w:lastRowLastColumn="0"/>
            <w:tcW w:w="1800" w:type="dxa"/>
          </w:tcPr>
          <w:p w14:paraId="1871519F" w14:textId="77777777" w:rsidR="0078420C" w:rsidRPr="00100E8E" w:rsidRDefault="0078420C" w:rsidP="007B5CF7">
            <w:pPr>
              <w:keepNext/>
            </w:pPr>
            <w:r w:rsidRPr="00100E8E">
              <w:t>Acute Care and GI Surgery</w:t>
            </w:r>
          </w:p>
        </w:tc>
        <w:tc>
          <w:tcPr>
            <w:tcW w:w="1323" w:type="dxa"/>
          </w:tcPr>
          <w:p w14:paraId="4E550C84"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74" w:type="dxa"/>
          </w:tcPr>
          <w:p w14:paraId="2FCDFB6F"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52" w:type="dxa"/>
          </w:tcPr>
          <w:p w14:paraId="0C339A8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74" w:type="dxa"/>
          </w:tcPr>
          <w:p w14:paraId="32BC18A4"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37" w:type="dxa"/>
          </w:tcPr>
          <w:p w14:paraId="750A1F1F"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136F69DA" w14:textId="77777777" w:rsidTr="007B5CF7">
        <w:tc>
          <w:tcPr>
            <w:cnfStyle w:val="001000000000" w:firstRow="0" w:lastRow="0" w:firstColumn="1" w:lastColumn="0" w:oddVBand="0" w:evenVBand="0" w:oddHBand="0" w:evenHBand="0" w:firstRowFirstColumn="0" w:firstRowLastColumn="0" w:lastRowFirstColumn="0" w:lastRowLastColumn="0"/>
            <w:tcW w:w="1800" w:type="dxa"/>
          </w:tcPr>
          <w:p w14:paraId="0B262E13" w14:textId="77777777" w:rsidR="0078420C" w:rsidRPr="00100E8E" w:rsidRDefault="0078420C" w:rsidP="007B5CF7">
            <w:pPr>
              <w:keepNext/>
            </w:pPr>
            <w:r w:rsidRPr="00100E8E">
              <w:t>Subspecialty and Oncologic Surgery</w:t>
            </w:r>
          </w:p>
        </w:tc>
        <w:tc>
          <w:tcPr>
            <w:tcW w:w="1323" w:type="dxa"/>
          </w:tcPr>
          <w:p w14:paraId="52C23DA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74" w:type="dxa"/>
          </w:tcPr>
          <w:p w14:paraId="00C43D10"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52" w:type="dxa"/>
          </w:tcPr>
          <w:p w14:paraId="036738ED"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74" w:type="dxa"/>
          </w:tcPr>
          <w:p w14:paraId="29FF92B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37" w:type="dxa"/>
          </w:tcPr>
          <w:p w14:paraId="4CAC922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bl>
    <w:p w14:paraId="343C883E" w14:textId="77777777" w:rsidR="0078420C" w:rsidRPr="00100E8E" w:rsidRDefault="0078420C" w:rsidP="0078420C"/>
    <w:p w14:paraId="11438745" w14:textId="77777777" w:rsidR="0078420C" w:rsidRPr="00100E8E" w:rsidRDefault="0078420C" w:rsidP="0078420C"/>
    <w:p w14:paraId="66A92640" w14:textId="77777777" w:rsidR="0078420C" w:rsidRPr="00100E8E" w:rsidRDefault="0078420C" w:rsidP="0078420C">
      <w:pPr>
        <w:pStyle w:val="QuestionSeparator"/>
      </w:pPr>
    </w:p>
    <w:p w14:paraId="022D4A55" w14:textId="77777777" w:rsidR="0078420C" w:rsidRPr="00100E8E" w:rsidRDefault="0078420C" w:rsidP="0078420C"/>
    <w:p w14:paraId="1E8953A1" w14:textId="77777777" w:rsidR="0078420C" w:rsidRPr="00100E8E" w:rsidRDefault="0078420C" w:rsidP="0078420C">
      <w:pPr>
        <w:keepNext/>
      </w:pPr>
      <w:r w:rsidRPr="00100E8E">
        <w:t xml:space="preserve">Q11. In your opinion, how likely are you to have passed the </w:t>
      </w:r>
      <w:r w:rsidRPr="00100E8E">
        <w:rPr>
          <w:b/>
        </w:rPr>
        <w:t>mock oral examination</w:t>
      </w:r>
      <w:r w:rsidRPr="00100E8E">
        <w:t xml:space="preserve"> today?</w:t>
      </w:r>
    </w:p>
    <w:p w14:paraId="155A1C8A" w14:textId="77777777" w:rsidR="0078420C" w:rsidRPr="00100E8E" w:rsidRDefault="0078420C" w:rsidP="0078420C">
      <w:pPr>
        <w:pStyle w:val="ListParagraph"/>
        <w:keepNext/>
        <w:numPr>
          <w:ilvl w:val="0"/>
          <w:numId w:val="9"/>
        </w:numPr>
        <w:contextualSpacing w:val="0"/>
      </w:pPr>
      <w:r w:rsidRPr="00100E8E">
        <w:t>Very unlikely</w:t>
      </w:r>
    </w:p>
    <w:p w14:paraId="3D058478" w14:textId="77777777" w:rsidR="0078420C" w:rsidRPr="00100E8E" w:rsidRDefault="0078420C" w:rsidP="0078420C">
      <w:pPr>
        <w:pStyle w:val="ListParagraph"/>
        <w:keepNext/>
        <w:numPr>
          <w:ilvl w:val="0"/>
          <w:numId w:val="9"/>
        </w:numPr>
        <w:contextualSpacing w:val="0"/>
      </w:pPr>
      <w:r w:rsidRPr="00100E8E">
        <w:t>Somewhat unlikely</w:t>
      </w:r>
    </w:p>
    <w:p w14:paraId="17B7BB20" w14:textId="77777777" w:rsidR="0078420C" w:rsidRPr="00100E8E" w:rsidRDefault="0078420C" w:rsidP="0078420C">
      <w:pPr>
        <w:pStyle w:val="ListParagraph"/>
        <w:keepNext/>
        <w:numPr>
          <w:ilvl w:val="0"/>
          <w:numId w:val="9"/>
        </w:numPr>
        <w:contextualSpacing w:val="0"/>
      </w:pPr>
      <w:r w:rsidRPr="00100E8E">
        <w:t>Neither likely nor unlikely</w:t>
      </w:r>
    </w:p>
    <w:p w14:paraId="7E9271B2" w14:textId="77777777" w:rsidR="0078420C" w:rsidRPr="00100E8E" w:rsidRDefault="0078420C" w:rsidP="0078420C">
      <w:pPr>
        <w:pStyle w:val="ListParagraph"/>
        <w:keepNext/>
        <w:numPr>
          <w:ilvl w:val="0"/>
          <w:numId w:val="9"/>
        </w:numPr>
        <w:contextualSpacing w:val="0"/>
      </w:pPr>
      <w:r w:rsidRPr="00100E8E">
        <w:t>Somewhat likely</w:t>
      </w:r>
    </w:p>
    <w:p w14:paraId="5320A6E9" w14:textId="77777777" w:rsidR="0078420C" w:rsidRPr="00100E8E" w:rsidRDefault="0078420C" w:rsidP="0078420C">
      <w:pPr>
        <w:pStyle w:val="ListParagraph"/>
        <w:keepNext/>
        <w:numPr>
          <w:ilvl w:val="0"/>
          <w:numId w:val="9"/>
        </w:numPr>
        <w:contextualSpacing w:val="0"/>
      </w:pPr>
      <w:r w:rsidRPr="00100E8E">
        <w:t>Very likely</w:t>
      </w:r>
    </w:p>
    <w:p w14:paraId="26B00C0B" w14:textId="77777777" w:rsidR="0078420C" w:rsidRPr="00100E8E" w:rsidRDefault="0078420C" w:rsidP="0078420C"/>
    <w:p w14:paraId="4ACABBD7" w14:textId="77777777" w:rsidR="0078420C" w:rsidRPr="00100E8E" w:rsidRDefault="0078420C" w:rsidP="0078420C">
      <w:pPr>
        <w:pStyle w:val="QuestionSeparator"/>
      </w:pPr>
    </w:p>
    <w:p w14:paraId="5E9509A2" w14:textId="77777777" w:rsidR="0078420C" w:rsidRPr="00100E8E" w:rsidRDefault="0078420C" w:rsidP="0078420C"/>
    <w:p w14:paraId="169F8696" w14:textId="77777777" w:rsidR="0078420C" w:rsidRPr="00100E8E" w:rsidRDefault="0078420C" w:rsidP="0078420C">
      <w:pPr>
        <w:keepNext/>
      </w:pPr>
      <w:r w:rsidRPr="00100E8E">
        <w:t xml:space="preserve">Q12. In your opinion, how likely are you to pass the </w:t>
      </w:r>
      <w:r w:rsidRPr="00100E8E">
        <w:rPr>
          <w:b/>
        </w:rPr>
        <w:t>ABS Certifying Examination</w:t>
      </w:r>
      <w:r w:rsidRPr="00100E8E">
        <w:t xml:space="preserve"> if you took it today?</w:t>
      </w:r>
    </w:p>
    <w:p w14:paraId="00FAF034" w14:textId="77777777" w:rsidR="0078420C" w:rsidRPr="00100E8E" w:rsidRDefault="0078420C" w:rsidP="0078420C">
      <w:pPr>
        <w:pStyle w:val="ListParagraph"/>
        <w:keepNext/>
        <w:numPr>
          <w:ilvl w:val="0"/>
          <w:numId w:val="9"/>
        </w:numPr>
        <w:contextualSpacing w:val="0"/>
      </w:pPr>
      <w:r w:rsidRPr="00100E8E">
        <w:t>Very unlikely</w:t>
      </w:r>
    </w:p>
    <w:p w14:paraId="35DDA7D9" w14:textId="77777777" w:rsidR="0078420C" w:rsidRPr="00100E8E" w:rsidRDefault="0078420C" w:rsidP="0078420C">
      <w:pPr>
        <w:pStyle w:val="ListParagraph"/>
        <w:keepNext/>
        <w:numPr>
          <w:ilvl w:val="0"/>
          <w:numId w:val="9"/>
        </w:numPr>
        <w:contextualSpacing w:val="0"/>
      </w:pPr>
      <w:r w:rsidRPr="00100E8E">
        <w:t>Somewhat unlikely</w:t>
      </w:r>
    </w:p>
    <w:p w14:paraId="137D0913" w14:textId="77777777" w:rsidR="0078420C" w:rsidRPr="00100E8E" w:rsidRDefault="0078420C" w:rsidP="0078420C">
      <w:pPr>
        <w:pStyle w:val="ListParagraph"/>
        <w:keepNext/>
        <w:numPr>
          <w:ilvl w:val="0"/>
          <w:numId w:val="9"/>
        </w:numPr>
        <w:contextualSpacing w:val="0"/>
      </w:pPr>
      <w:r w:rsidRPr="00100E8E">
        <w:t>Neither likely nor unlikely</w:t>
      </w:r>
    </w:p>
    <w:p w14:paraId="3ED1E9A8" w14:textId="77777777" w:rsidR="0078420C" w:rsidRPr="00100E8E" w:rsidRDefault="0078420C" w:rsidP="0078420C">
      <w:pPr>
        <w:pStyle w:val="ListParagraph"/>
        <w:keepNext/>
        <w:numPr>
          <w:ilvl w:val="0"/>
          <w:numId w:val="9"/>
        </w:numPr>
        <w:contextualSpacing w:val="0"/>
      </w:pPr>
      <w:r w:rsidRPr="00100E8E">
        <w:t>Somewhat likely</w:t>
      </w:r>
    </w:p>
    <w:p w14:paraId="15FD9E03" w14:textId="77777777" w:rsidR="0078420C" w:rsidRPr="00100E8E" w:rsidRDefault="0078420C" w:rsidP="0078420C">
      <w:pPr>
        <w:pStyle w:val="ListParagraph"/>
        <w:keepNext/>
        <w:numPr>
          <w:ilvl w:val="0"/>
          <w:numId w:val="9"/>
        </w:numPr>
        <w:contextualSpacing w:val="0"/>
      </w:pPr>
      <w:r w:rsidRPr="00100E8E">
        <w:t>Very likely</w:t>
      </w:r>
    </w:p>
    <w:p w14:paraId="3DA3939C" w14:textId="77777777" w:rsidR="0078420C" w:rsidRPr="00100E8E" w:rsidRDefault="0078420C" w:rsidP="0078420C"/>
    <w:p w14:paraId="47629C31" w14:textId="77777777" w:rsidR="0078420C" w:rsidRPr="00100E8E" w:rsidRDefault="0078420C" w:rsidP="0078420C">
      <w:pPr>
        <w:pStyle w:val="QuestionSeparator"/>
      </w:pPr>
    </w:p>
    <w:p w14:paraId="2D0ED972" w14:textId="77777777" w:rsidR="0078420C" w:rsidRPr="00100E8E" w:rsidRDefault="0078420C" w:rsidP="0078420C">
      <w:pPr>
        <w:keepNext/>
      </w:pPr>
      <w:r w:rsidRPr="00100E8E">
        <w:lastRenderedPageBreak/>
        <w:t>Q13. Which topics would you like to have covered in future exams?</w:t>
      </w:r>
    </w:p>
    <w:p w14:paraId="2DB8B57E" w14:textId="77777777" w:rsidR="0078420C" w:rsidRPr="00100E8E" w:rsidRDefault="0078420C" w:rsidP="0078420C">
      <w:pPr>
        <w:pStyle w:val="TextEntryLine"/>
        <w:ind w:firstLine="400"/>
      </w:pPr>
      <w:r w:rsidRPr="00100E8E">
        <w:t>________________________________________________________________</w:t>
      </w:r>
    </w:p>
    <w:p w14:paraId="22177CC4" w14:textId="77777777" w:rsidR="0078420C" w:rsidRPr="00100E8E" w:rsidRDefault="0078420C" w:rsidP="0078420C">
      <w:pPr>
        <w:pStyle w:val="TextEntryLine"/>
        <w:ind w:firstLine="400"/>
      </w:pPr>
      <w:r w:rsidRPr="00100E8E">
        <w:t>________________________________________________________________</w:t>
      </w:r>
    </w:p>
    <w:p w14:paraId="7A1A2472" w14:textId="77777777" w:rsidR="0078420C" w:rsidRPr="00100E8E" w:rsidRDefault="0078420C" w:rsidP="0078420C">
      <w:pPr>
        <w:pStyle w:val="TextEntryLine"/>
        <w:ind w:firstLine="400"/>
      </w:pPr>
      <w:r w:rsidRPr="00100E8E">
        <w:t>________________________________________________________________</w:t>
      </w:r>
    </w:p>
    <w:p w14:paraId="57F520EC" w14:textId="77777777" w:rsidR="0078420C" w:rsidRPr="00100E8E" w:rsidRDefault="0078420C" w:rsidP="0078420C">
      <w:pPr>
        <w:pStyle w:val="TextEntryLine"/>
        <w:ind w:firstLine="400"/>
      </w:pPr>
      <w:r w:rsidRPr="00100E8E">
        <w:t>________________________________________________________________</w:t>
      </w:r>
    </w:p>
    <w:p w14:paraId="71FCF325" w14:textId="77777777" w:rsidR="0078420C" w:rsidRPr="00100E8E" w:rsidRDefault="0078420C" w:rsidP="0078420C">
      <w:pPr>
        <w:pStyle w:val="TextEntryLine"/>
        <w:ind w:firstLine="400"/>
      </w:pPr>
      <w:r w:rsidRPr="00100E8E">
        <w:t>________________________________________________________________</w:t>
      </w:r>
    </w:p>
    <w:p w14:paraId="1008C47C" w14:textId="77777777" w:rsidR="0078420C" w:rsidRPr="00100E8E" w:rsidRDefault="0078420C" w:rsidP="0078420C"/>
    <w:p w14:paraId="3B668E0E" w14:textId="77777777" w:rsidR="0078420C" w:rsidRPr="00100E8E" w:rsidRDefault="0078420C" w:rsidP="0078420C">
      <w:pPr>
        <w:pStyle w:val="QuestionSeparator"/>
      </w:pPr>
    </w:p>
    <w:p w14:paraId="68649416" w14:textId="77777777" w:rsidR="0078420C" w:rsidRPr="00100E8E" w:rsidRDefault="0078420C" w:rsidP="0078420C"/>
    <w:p w14:paraId="75920A7F" w14:textId="77777777" w:rsidR="0078420C" w:rsidRPr="00100E8E" w:rsidRDefault="0078420C" w:rsidP="0078420C">
      <w:pPr>
        <w:keepNext/>
      </w:pPr>
      <w:r w:rsidRPr="00100E8E">
        <w:t>Q14. Please enter in any feedback for your examiners (anything they did that was very helpful or not helpful for the examination)</w:t>
      </w:r>
    </w:p>
    <w:p w14:paraId="7EA9A9A9" w14:textId="77777777" w:rsidR="0078420C" w:rsidRPr="00100E8E" w:rsidRDefault="0078420C" w:rsidP="0078420C">
      <w:pPr>
        <w:pStyle w:val="TextEntryLine"/>
        <w:ind w:firstLine="400"/>
      </w:pPr>
      <w:r w:rsidRPr="00100E8E">
        <w:t>________________________________________________________________</w:t>
      </w:r>
    </w:p>
    <w:p w14:paraId="4DDEBE71" w14:textId="77777777" w:rsidR="0078420C" w:rsidRPr="00100E8E" w:rsidRDefault="0078420C" w:rsidP="0078420C"/>
    <w:p w14:paraId="753CCD3D" w14:textId="77777777" w:rsidR="0078420C" w:rsidRPr="00100E8E" w:rsidRDefault="0078420C" w:rsidP="0078420C">
      <w:pPr>
        <w:pStyle w:val="QuestionSeparator"/>
      </w:pPr>
    </w:p>
    <w:p w14:paraId="389A9559" w14:textId="77777777" w:rsidR="0078420C" w:rsidRPr="00100E8E" w:rsidRDefault="0078420C" w:rsidP="0078420C"/>
    <w:p w14:paraId="1D60384C" w14:textId="77777777" w:rsidR="0078420C" w:rsidRPr="00100E8E" w:rsidRDefault="0078420C" w:rsidP="0078420C">
      <w:pPr>
        <w:keepNext/>
      </w:pPr>
      <w:r w:rsidRPr="00100E8E">
        <w:t xml:space="preserve">Q15. </w:t>
      </w:r>
      <w:r w:rsidRPr="00100E8E">
        <w:br/>
        <w:t> Please provide any additional comments (e.g. case flow, case content, etc.).</w:t>
      </w:r>
    </w:p>
    <w:p w14:paraId="0F5C8198" w14:textId="77777777" w:rsidR="0078420C" w:rsidRPr="00100E8E" w:rsidRDefault="0078420C" w:rsidP="0078420C">
      <w:pPr>
        <w:pStyle w:val="TextEntryLine"/>
        <w:ind w:firstLine="400"/>
      </w:pPr>
      <w:r w:rsidRPr="00100E8E">
        <w:t>________________________________________________________________</w:t>
      </w:r>
    </w:p>
    <w:p w14:paraId="6AE470B8" w14:textId="77777777" w:rsidR="0078420C" w:rsidRPr="00100E8E" w:rsidRDefault="0078420C" w:rsidP="0078420C">
      <w:pPr>
        <w:pStyle w:val="TextEntryLine"/>
        <w:ind w:firstLine="400"/>
      </w:pPr>
      <w:r w:rsidRPr="00100E8E">
        <w:t>________________________________________________________________</w:t>
      </w:r>
    </w:p>
    <w:p w14:paraId="58C52E24" w14:textId="77777777" w:rsidR="0078420C" w:rsidRPr="00100E8E" w:rsidRDefault="0078420C" w:rsidP="0078420C">
      <w:pPr>
        <w:pStyle w:val="TextEntryLine"/>
        <w:ind w:firstLine="400"/>
      </w:pPr>
      <w:r w:rsidRPr="00100E8E">
        <w:t>________________________________________________________________</w:t>
      </w:r>
    </w:p>
    <w:p w14:paraId="1F87F91E" w14:textId="77777777" w:rsidR="0078420C" w:rsidRPr="00100E8E" w:rsidRDefault="0078420C" w:rsidP="0078420C">
      <w:pPr>
        <w:pStyle w:val="TextEntryLine"/>
        <w:ind w:firstLine="400"/>
      </w:pPr>
      <w:r w:rsidRPr="00100E8E">
        <w:t>________________________________________________________________</w:t>
      </w:r>
    </w:p>
    <w:p w14:paraId="3E6CA5CD" w14:textId="77777777" w:rsidR="0078420C" w:rsidRPr="00100E8E" w:rsidRDefault="0078420C" w:rsidP="0078420C">
      <w:pPr>
        <w:pStyle w:val="TextEntryLine"/>
        <w:ind w:firstLine="400"/>
      </w:pPr>
      <w:r w:rsidRPr="00100E8E">
        <w:t>________________________________________________________________</w:t>
      </w:r>
    </w:p>
    <w:p w14:paraId="69218243" w14:textId="77777777" w:rsidR="0078420C" w:rsidRPr="00100E8E" w:rsidRDefault="0078420C" w:rsidP="0078420C">
      <w:pPr>
        <w:spacing w:line="480" w:lineRule="auto"/>
        <w:rPr>
          <w:rFonts w:eastAsia="Times New Roman" w:cs="Times New Roman"/>
          <w:color w:val="000000"/>
        </w:rPr>
      </w:pPr>
    </w:p>
    <w:p w14:paraId="4C68175B" w14:textId="0E2487FC" w:rsidR="0078420C" w:rsidRPr="00100E8E" w:rsidRDefault="0078420C">
      <w:pPr>
        <w:rPr>
          <w:rFonts w:ascii="Arial" w:hAnsi="Arial" w:cs="Arial"/>
          <w:b/>
          <w:bCs/>
          <w:sz w:val="20"/>
          <w:szCs w:val="20"/>
        </w:rPr>
      </w:pPr>
      <w:r w:rsidRPr="00100E8E">
        <w:rPr>
          <w:rFonts w:ascii="Arial" w:hAnsi="Arial" w:cs="Arial"/>
          <w:b/>
          <w:bCs/>
          <w:sz w:val="20"/>
          <w:szCs w:val="20"/>
        </w:rPr>
        <w:br w:type="page"/>
      </w:r>
    </w:p>
    <w:p w14:paraId="604950BC" w14:textId="77777777" w:rsidR="0078420C" w:rsidRPr="00100E8E" w:rsidRDefault="0078420C" w:rsidP="0078420C">
      <w:pPr>
        <w:rPr>
          <w:rFonts w:eastAsia="Times New Roman" w:cs="Times New Roman"/>
          <w:b/>
          <w:bCs/>
          <w:color w:val="000000"/>
        </w:rPr>
      </w:pPr>
      <w:r w:rsidRPr="00100E8E">
        <w:rPr>
          <w:rFonts w:eastAsia="Times New Roman" w:cs="Times New Roman"/>
          <w:b/>
          <w:bCs/>
          <w:color w:val="000000"/>
        </w:rPr>
        <w:lastRenderedPageBreak/>
        <w:t>Online Resource 2. Faculty Post-Examination Survey on the SD-MOE</w:t>
      </w:r>
    </w:p>
    <w:p w14:paraId="77AB2678" w14:textId="77777777" w:rsidR="0078420C" w:rsidRPr="00100E8E" w:rsidRDefault="0078420C" w:rsidP="0078420C">
      <w:pPr>
        <w:rPr>
          <w:rFonts w:eastAsia="Times New Roman" w:cs="Times New Roman"/>
          <w:b/>
          <w:bCs/>
          <w:color w:val="000000"/>
        </w:rPr>
      </w:pPr>
    </w:p>
    <w:p w14:paraId="7BEFB231" w14:textId="77777777" w:rsidR="0078420C" w:rsidRPr="00100E8E" w:rsidRDefault="0078420C" w:rsidP="0078420C">
      <w:pPr>
        <w:rPr>
          <w:rFonts w:eastAsia="Times New Roman" w:cs="Times New Roman"/>
          <w:color w:val="000000"/>
        </w:rPr>
      </w:pPr>
      <w:r w:rsidRPr="00100E8E">
        <w:rPr>
          <w:rFonts w:eastAsia="Times New Roman" w:cs="Times New Roman"/>
          <w:color w:val="000000"/>
        </w:rPr>
        <w:t xml:space="preserve">This resource was the faculty survey on the SD-MOE, which was completed online via Qualtrics (Qualtrics, Provo, UT). Only faculty examiners who participated in the SD-MOE were asked to </w:t>
      </w:r>
      <w:proofErr w:type="gramStart"/>
      <w:r w:rsidRPr="00100E8E">
        <w:rPr>
          <w:rFonts w:eastAsia="Times New Roman" w:cs="Times New Roman"/>
          <w:color w:val="000000"/>
        </w:rPr>
        <w:t>completed</w:t>
      </w:r>
      <w:proofErr w:type="gramEnd"/>
      <w:r w:rsidRPr="00100E8E">
        <w:rPr>
          <w:rFonts w:eastAsia="Times New Roman" w:cs="Times New Roman"/>
          <w:color w:val="000000"/>
        </w:rPr>
        <w:t xml:space="preserve"> this survey.</w:t>
      </w:r>
      <w:r w:rsidRPr="00100E8E">
        <w:br w:type="page"/>
      </w:r>
    </w:p>
    <w:p w14:paraId="3593F185" w14:textId="77777777" w:rsidR="0078420C" w:rsidRPr="00100E8E" w:rsidRDefault="0078420C" w:rsidP="0078420C">
      <w:pPr>
        <w:pStyle w:val="H2"/>
      </w:pPr>
      <w:r w:rsidRPr="00100E8E">
        <w:lastRenderedPageBreak/>
        <w:t>MOE Faculty Survey (SD-MOE)</w:t>
      </w:r>
    </w:p>
    <w:p w14:paraId="07A54E91" w14:textId="77777777" w:rsidR="0078420C" w:rsidRPr="00100E8E" w:rsidRDefault="0078420C" w:rsidP="0078420C"/>
    <w:p w14:paraId="6BC3BC95" w14:textId="77777777" w:rsidR="0078420C" w:rsidRPr="00100E8E" w:rsidRDefault="0078420C" w:rsidP="0078420C">
      <w:pPr>
        <w:pStyle w:val="BlockSeparator"/>
      </w:pPr>
    </w:p>
    <w:p w14:paraId="4F268AE7" w14:textId="77777777" w:rsidR="0078420C" w:rsidRPr="00100E8E" w:rsidRDefault="0078420C" w:rsidP="0078420C"/>
    <w:p w14:paraId="14AB939E" w14:textId="77777777" w:rsidR="0078420C" w:rsidRPr="00100E8E" w:rsidRDefault="0078420C" w:rsidP="0078420C">
      <w:pPr>
        <w:keepNext/>
      </w:pPr>
      <w:r w:rsidRPr="00100E8E">
        <w:t>Q0. Please complete the following survey only </w:t>
      </w:r>
      <w:r w:rsidRPr="00100E8E">
        <w:rPr>
          <w:b/>
          <w:u w:val="single"/>
        </w:rPr>
        <w:t>ONE TIME</w:t>
      </w:r>
      <w:r w:rsidRPr="00100E8E">
        <w:rPr>
          <w:b/>
        </w:rPr>
        <w:t> after scoring all recordings assigned to you.</w:t>
      </w:r>
      <w:r w:rsidRPr="00100E8E">
        <w:br/>
      </w:r>
      <w:r w:rsidRPr="00100E8E">
        <w:br/>
      </w:r>
    </w:p>
    <w:p w14:paraId="154AC3C2" w14:textId="77777777" w:rsidR="0078420C" w:rsidRPr="00100E8E" w:rsidRDefault="0078420C" w:rsidP="0078420C">
      <w:pPr>
        <w:pStyle w:val="QuestionSeparator"/>
      </w:pPr>
    </w:p>
    <w:p w14:paraId="70449528" w14:textId="77777777" w:rsidR="0078420C" w:rsidRPr="00100E8E" w:rsidRDefault="0078420C" w:rsidP="0078420C"/>
    <w:p w14:paraId="121B1BC4" w14:textId="77777777" w:rsidR="0078420C" w:rsidRPr="00100E8E" w:rsidRDefault="0078420C" w:rsidP="0078420C">
      <w:pPr>
        <w:keepNext/>
      </w:pPr>
      <w:r w:rsidRPr="00100E8E">
        <w:t xml:space="preserve">Q1. Prior to this year, how many times had you been an examiner for </w:t>
      </w:r>
      <w:r w:rsidRPr="00100E8E">
        <w:rPr>
          <w:b/>
          <w:u w:val="single"/>
        </w:rPr>
        <w:t>in-person</w:t>
      </w:r>
      <w:r w:rsidRPr="00100E8E">
        <w:t xml:space="preserve"> standardized mock oral examinations?</w:t>
      </w:r>
    </w:p>
    <w:p w14:paraId="3504E7D3" w14:textId="77777777" w:rsidR="0078420C" w:rsidRPr="00100E8E" w:rsidRDefault="0078420C" w:rsidP="0078420C">
      <w:pPr>
        <w:pStyle w:val="ListParagraph"/>
        <w:keepNext/>
        <w:numPr>
          <w:ilvl w:val="0"/>
          <w:numId w:val="9"/>
        </w:numPr>
        <w:contextualSpacing w:val="0"/>
      </w:pPr>
      <w:r w:rsidRPr="00100E8E">
        <w:t xml:space="preserve">0, I have never been an examiner for in-person MOE </w:t>
      </w:r>
    </w:p>
    <w:p w14:paraId="183E5748" w14:textId="77777777" w:rsidR="0078420C" w:rsidRPr="00100E8E" w:rsidRDefault="0078420C" w:rsidP="0078420C">
      <w:pPr>
        <w:pStyle w:val="ListParagraph"/>
        <w:keepNext/>
        <w:numPr>
          <w:ilvl w:val="0"/>
          <w:numId w:val="9"/>
        </w:numPr>
        <w:contextualSpacing w:val="0"/>
      </w:pPr>
      <w:r w:rsidRPr="00100E8E">
        <w:t xml:space="preserve">1 </w:t>
      </w:r>
    </w:p>
    <w:p w14:paraId="2AA71F87" w14:textId="77777777" w:rsidR="0078420C" w:rsidRPr="00100E8E" w:rsidRDefault="0078420C" w:rsidP="0078420C">
      <w:pPr>
        <w:pStyle w:val="ListParagraph"/>
        <w:keepNext/>
        <w:numPr>
          <w:ilvl w:val="0"/>
          <w:numId w:val="9"/>
        </w:numPr>
        <w:contextualSpacing w:val="0"/>
      </w:pPr>
      <w:r w:rsidRPr="00100E8E">
        <w:t xml:space="preserve">2  </w:t>
      </w:r>
    </w:p>
    <w:p w14:paraId="687144A0" w14:textId="77777777" w:rsidR="0078420C" w:rsidRPr="00100E8E" w:rsidRDefault="0078420C" w:rsidP="0078420C">
      <w:pPr>
        <w:pStyle w:val="ListParagraph"/>
        <w:keepNext/>
        <w:numPr>
          <w:ilvl w:val="0"/>
          <w:numId w:val="9"/>
        </w:numPr>
        <w:contextualSpacing w:val="0"/>
      </w:pPr>
      <w:r w:rsidRPr="00100E8E">
        <w:t xml:space="preserve">3  </w:t>
      </w:r>
    </w:p>
    <w:p w14:paraId="5C628C02" w14:textId="77777777" w:rsidR="0078420C" w:rsidRPr="00100E8E" w:rsidRDefault="0078420C" w:rsidP="0078420C">
      <w:pPr>
        <w:pStyle w:val="ListParagraph"/>
        <w:keepNext/>
        <w:numPr>
          <w:ilvl w:val="0"/>
          <w:numId w:val="9"/>
        </w:numPr>
        <w:contextualSpacing w:val="0"/>
      </w:pPr>
      <w:r w:rsidRPr="00100E8E">
        <w:t xml:space="preserve">4  </w:t>
      </w:r>
    </w:p>
    <w:p w14:paraId="4BA2196B" w14:textId="77777777" w:rsidR="0078420C" w:rsidRPr="00100E8E" w:rsidRDefault="0078420C" w:rsidP="0078420C">
      <w:pPr>
        <w:pStyle w:val="ListParagraph"/>
        <w:keepNext/>
        <w:numPr>
          <w:ilvl w:val="0"/>
          <w:numId w:val="9"/>
        </w:numPr>
        <w:contextualSpacing w:val="0"/>
      </w:pPr>
      <w:r w:rsidRPr="00100E8E">
        <w:t>&gt;5 (fill in approximate # times if &gt;5</w:t>
      </w:r>
      <w:proofErr w:type="gramStart"/>
      <w:r w:rsidRPr="00100E8E">
        <w:t>)  _</w:t>
      </w:r>
      <w:proofErr w:type="gramEnd"/>
      <w:r w:rsidRPr="00100E8E">
        <w:t>_______________________________________________</w:t>
      </w:r>
    </w:p>
    <w:p w14:paraId="24B5FEE8" w14:textId="77777777" w:rsidR="0078420C" w:rsidRPr="00100E8E" w:rsidRDefault="0078420C" w:rsidP="0078420C"/>
    <w:p w14:paraId="7500C65F" w14:textId="77777777" w:rsidR="0078420C" w:rsidRPr="00100E8E" w:rsidRDefault="0078420C" w:rsidP="0078420C">
      <w:pPr>
        <w:pStyle w:val="QuestionSeparator"/>
      </w:pPr>
    </w:p>
    <w:p w14:paraId="39C71E47" w14:textId="77777777" w:rsidR="0078420C" w:rsidRPr="00100E8E" w:rsidRDefault="0078420C" w:rsidP="0078420C"/>
    <w:p w14:paraId="26E155B2" w14:textId="77777777" w:rsidR="0078420C" w:rsidRPr="00100E8E" w:rsidRDefault="0078420C" w:rsidP="0078420C">
      <w:pPr>
        <w:keepNext/>
      </w:pPr>
      <w:r w:rsidRPr="00100E8E">
        <w:t xml:space="preserve">Q2. Prior to this year, how many times had you been an examiner for </w:t>
      </w:r>
      <w:r w:rsidRPr="00100E8E">
        <w:rPr>
          <w:b/>
          <w:u w:val="single"/>
        </w:rPr>
        <w:t>virtual/online</w:t>
      </w:r>
      <w:r w:rsidRPr="00100E8E">
        <w:t> standardized mock oral examinations?</w:t>
      </w:r>
    </w:p>
    <w:p w14:paraId="2DA16794" w14:textId="77777777" w:rsidR="0078420C" w:rsidRPr="00100E8E" w:rsidRDefault="0078420C" w:rsidP="0078420C">
      <w:pPr>
        <w:pStyle w:val="ListParagraph"/>
        <w:keepNext/>
        <w:numPr>
          <w:ilvl w:val="0"/>
          <w:numId w:val="9"/>
        </w:numPr>
        <w:contextualSpacing w:val="0"/>
      </w:pPr>
      <w:r w:rsidRPr="00100E8E">
        <w:t xml:space="preserve">0, this is my first year as an examiner for virtual/online MOE  </w:t>
      </w:r>
    </w:p>
    <w:p w14:paraId="240F7168" w14:textId="77777777" w:rsidR="0078420C" w:rsidRPr="00100E8E" w:rsidRDefault="0078420C" w:rsidP="0078420C">
      <w:pPr>
        <w:pStyle w:val="ListParagraph"/>
        <w:keepNext/>
        <w:numPr>
          <w:ilvl w:val="0"/>
          <w:numId w:val="9"/>
        </w:numPr>
        <w:contextualSpacing w:val="0"/>
      </w:pPr>
      <w:r w:rsidRPr="00100E8E">
        <w:t xml:space="preserve">1  </w:t>
      </w:r>
    </w:p>
    <w:p w14:paraId="7F7E780C" w14:textId="77777777" w:rsidR="0078420C" w:rsidRPr="00100E8E" w:rsidRDefault="0078420C" w:rsidP="0078420C">
      <w:pPr>
        <w:pStyle w:val="ListParagraph"/>
        <w:keepNext/>
        <w:numPr>
          <w:ilvl w:val="0"/>
          <w:numId w:val="9"/>
        </w:numPr>
        <w:contextualSpacing w:val="0"/>
      </w:pPr>
      <w:r w:rsidRPr="00100E8E">
        <w:t xml:space="preserve">2  </w:t>
      </w:r>
    </w:p>
    <w:p w14:paraId="31D05953" w14:textId="77777777" w:rsidR="0078420C" w:rsidRPr="00100E8E" w:rsidRDefault="0078420C" w:rsidP="0078420C">
      <w:pPr>
        <w:pStyle w:val="ListParagraph"/>
        <w:keepNext/>
        <w:numPr>
          <w:ilvl w:val="0"/>
          <w:numId w:val="9"/>
        </w:numPr>
        <w:contextualSpacing w:val="0"/>
      </w:pPr>
      <w:r w:rsidRPr="00100E8E">
        <w:t>&gt;3 (fill in approximate # times if &gt;3) ________________________________________________</w:t>
      </w:r>
    </w:p>
    <w:p w14:paraId="20FF8D76" w14:textId="77777777" w:rsidR="0078420C" w:rsidRPr="00100E8E" w:rsidRDefault="0078420C" w:rsidP="0078420C"/>
    <w:p w14:paraId="06E2A636" w14:textId="77777777" w:rsidR="0078420C" w:rsidRPr="00100E8E" w:rsidRDefault="0078420C" w:rsidP="0078420C">
      <w:pPr>
        <w:pStyle w:val="QuestionSeparator"/>
      </w:pPr>
    </w:p>
    <w:p w14:paraId="400F1DE3" w14:textId="77777777" w:rsidR="0078420C" w:rsidRPr="00100E8E" w:rsidRDefault="0078420C" w:rsidP="0078420C">
      <w:pPr>
        <w:pStyle w:val="QDisplayLogic"/>
        <w:keepNext/>
      </w:pPr>
      <w:r w:rsidRPr="00100E8E">
        <w:lastRenderedPageBreak/>
        <w:t>Display This Question:</w:t>
      </w:r>
    </w:p>
    <w:p w14:paraId="1EFA771E" w14:textId="77777777" w:rsidR="0078420C" w:rsidRPr="00100E8E" w:rsidRDefault="0078420C" w:rsidP="0078420C">
      <w:pPr>
        <w:pStyle w:val="QDisplayLogic"/>
        <w:keepNext/>
        <w:ind w:firstLine="400"/>
      </w:pPr>
      <w:r w:rsidRPr="00100E8E">
        <w:t xml:space="preserve">If </w:t>
      </w:r>
      <w:proofErr w:type="gramStart"/>
      <w:r w:rsidRPr="00100E8E">
        <w:t>Prior to</w:t>
      </w:r>
      <w:proofErr w:type="gramEnd"/>
      <w:r w:rsidRPr="00100E8E">
        <w:t xml:space="preserve"> this year, how many times had you been an examiner for in-person standardized mock oral</w:t>
      </w:r>
      <w:proofErr w:type="gramStart"/>
      <w:r w:rsidRPr="00100E8E">
        <w:t>... !</w:t>
      </w:r>
      <w:proofErr w:type="gramEnd"/>
      <w:r w:rsidRPr="00100E8E">
        <w:t>= 0, I have never been an examiner for in-person MOE</w:t>
      </w:r>
    </w:p>
    <w:p w14:paraId="09B871B9" w14:textId="77777777" w:rsidR="0078420C" w:rsidRPr="00100E8E" w:rsidRDefault="0078420C" w:rsidP="0078420C"/>
    <w:p w14:paraId="03EF860D" w14:textId="77777777" w:rsidR="0078420C" w:rsidRPr="00100E8E" w:rsidRDefault="0078420C" w:rsidP="0078420C">
      <w:pPr>
        <w:keepNext/>
      </w:pPr>
      <w:r w:rsidRPr="00100E8E">
        <w:t>Q3. How </w:t>
      </w:r>
      <w:r w:rsidRPr="00100E8E">
        <w:rPr>
          <w:i/>
          <w:u w:val="single"/>
        </w:rPr>
        <w:t>valid</w:t>
      </w:r>
      <w:r w:rsidRPr="00100E8E">
        <w:t> are scores derived from scoring recorded responses of clinical decision-making, when compared to scoring in real-time?</w:t>
      </w:r>
    </w:p>
    <w:p w14:paraId="16F64AE9" w14:textId="77777777" w:rsidR="0078420C" w:rsidRPr="00100E8E" w:rsidRDefault="0078420C" w:rsidP="0078420C">
      <w:pPr>
        <w:pStyle w:val="ListParagraph"/>
        <w:keepNext/>
        <w:numPr>
          <w:ilvl w:val="0"/>
          <w:numId w:val="9"/>
        </w:numPr>
        <w:contextualSpacing w:val="0"/>
      </w:pPr>
      <w:r w:rsidRPr="00100E8E">
        <w:t xml:space="preserve">Not valid  </w:t>
      </w:r>
    </w:p>
    <w:p w14:paraId="01A48A3D" w14:textId="77777777" w:rsidR="0078420C" w:rsidRPr="00100E8E" w:rsidRDefault="0078420C" w:rsidP="0078420C">
      <w:pPr>
        <w:pStyle w:val="ListParagraph"/>
        <w:keepNext/>
        <w:numPr>
          <w:ilvl w:val="0"/>
          <w:numId w:val="9"/>
        </w:numPr>
        <w:contextualSpacing w:val="0"/>
      </w:pPr>
      <w:r w:rsidRPr="00100E8E">
        <w:t xml:space="preserve">Less valid  </w:t>
      </w:r>
    </w:p>
    <w:p w14:paraId="2058057A" w14:textId="77777777" w:rsidR="0078420C" w:rsidRPr="00100E8E" w:rsidRDefault="0078420C" w:rsidP="0078420C">
      <w:pPr>
        <w:pStyle w:val="ListParagraph"/>
        <w:keepNext/>
        <w:numPr>
          <w:ilvl w:val="0"/>
          <w:numId w:val="9"/>
        </w:numPr>
        <w:contextualSpacing w:val="0"/>
      </w:pPr>
      <w:r w:rsidRPr="00100E8E">
        <w:t xml:space="preserve">Equally valid  </w:t>
      </w:r>
    </w:p>
    <w:p w14:paraId="6BD6DF74" w14:textId="77777777" w:rsidR="0078420C" w:rsidRPr="00100E8E" w:rsidRDefault="0078420C" w:rsidP="0078420C">
      <w:pPr>
        <w:pStyle w:val="ListParagraph"/>
        <w:keepNext/>
        <w:numPr>
          <w:ilvl w:val="0"/>
          <w:numId w:val="9"/>
        </w:numPr>
        <w:contextualSpacing w:val="0"/>
      </w:pPr>
      <w:r w:rsidRPr="00100E8E">
        <w:t xml:space="preserve">More valid  </w:t>
      </w:r>
    </w:p>
    <w:p w14:paraId="2D474B15" w14:textId="77777777" w:rsidR="0078420C" w:rsidRPr="00100E8E" w:rsidRDefault="0078420C" w:rsidP="0078420C">
      <w:pPr>
        <w:pStyle w:val="ListParagraph"/>
        <w:keepNext/>
        <w:numPr>
          <w:ilvl w:val="0"/>
          <w:numId w:val="9"/>
        </w:numPr>
        <w:contextualSpacing w:val="0"/>
      </w:pPr>
      <w:r w:rsidRPr="00100E8E">
        <w:t xml:space="preserve">Much more valid  </w:t>
      </w:r>
    </w:p>
    <w:p w14:paraId="23182FEF" w14:textId="77777777" w:rsidR="0078420C" w:rsidRPr="00100E8E" w:rsidRDefault="0078420C" w:rsidP="0078420C"/>
    <w:p w14:paraId="71F3AC5A" w14:textId="77777777" w:rsidR="0078420C" w:rsidRPr="00100E8E" w:rsidRDefault="0078420C" w:rsidP="0078420C">
      <w:pPr>
        <w:pStyle w:val="QuestionSeparator"/>
      </w:pPr>
    </w:p>
    <w:p w14:paraId="2C27F24E" w14:textId="77777777" w:rsidR="0078420C" w:rsidRPr="00100E8E" w:rsidRDefault="0078420C" w:rsidP="0078420C"/>
    <w:p w14:paraId="13876CAF" w14:textId="77777777" w:rsidR="0078420C" w:rsidRPr="00100E8E" w:rsidRDefault="0078420C" w:rsidP="0078420C">
      <w:pPr>
        <w:keepNext/>
      </w:pPr>
      <w:r w:rsidRPr="00100E8E">
        <w:t>Q4. On average, how much time (minutes) did it take to score a resident's</w:t>
      </w:r>
      <w:r w:rsidRPr="00100E8E">
        <w:rPr>
          <w:b/>
        </w:rPr>
        <w:t> </w:t>
      </w:r>
      <w:r w:rsidRPr="00100E8E">
        <w:t>recording?</w:t>
      </w:r>
    </w:p>
    <w:tbl>
      <w:tblPr>
        <w:tblStyle w:val="QSliderLabelsTable"/>
        <w:tblW w:w="9576" w:type="auto"/>
        <w:tblInd w:w="0" w:type="dxa"/>
        <w:tblLook w:val="07E0" w:firstRow="1" w:lastRow="1" w:firstColumn="1" w:lastColumn="1" w:noHBand="1" w:noVBand="1"/>
      </w:tblPr>
      <w:tblGrid>
        <w:gridCol w:w="4649"/>
        <w:gridCol w:w="425"/>
        <w:gridCol w:w="425"/>
        <w:gridCol w:w="429"/>
        <w:gridCol w:w="429"/>
        <w:gridCol w:w="429"/>
        <w:gridCol w:w="429"/>
        <w:gridCol w:w="429"/>
        <w:gridCol w:w="429"/>
        <w:gridCol w:w="429"/>
        <w:gridCol w:w="429"/>
        <w:gridCol w:w="429"/>
      </w:tblGrid>
      <w:tr w:rsidR="0078420C" w:rsidRPr="00100E8E" w14:paraId="30619259" w14:textId="77777777" w:rsidTr="007B5CF7">
        <w:tc>
          <w:tcPr>
            <w:tcW w:w="4788" w:type="dxa"/>
          </w:tcPr>
          <w:p w14:paraId="4D6140F4" w14:textId="77777777" w:rsidR="0078420C" w:rsidRPr="00100E8E" w:rsidRDefault="0078420C" w:rsidP="007B5CF7"/>
        </w:tc>
        <w:tc>
          <w:tcPr>
            <w:tcW w:w="435" w:type="dxa"/>
          </w:tcPr>
          <w:p w14:paraId="2705A024" w14:textId="77777777" w:rsidR="0078420C" w:rsidRPr="00100E8E" w:rsidRDefault="0078420C" w:rsidP="007B5CF7">
            <w:r w:rsidRPr="00100E8E">
              <w:t>0</w:t>
            </w:r>
          </w:p>
        </w:tc>
        <w:tc>
          <w:tcPr>
            <w:tcW w:w="435" w:type="dxa"/>
          </w:tcPr>
          <w:p w14:paraId="1DDD5434" w14:textId="77777777" w:rsidR="0078420C" w:rsidRPr="00100E8E" w:rsidRDefault="0078420C" w:rsidP="007B5CF7">
            <w:r w:rsidRPr="00100E8E">
              <w:t>6</w:t>
            </w:r>
          </w:p>
        </w:tc>
        <w:tc>
          <w:tcPr>
            <w:tcW w:w="435" w:type="dxa"/>
          </w:tcPr>
          <w:p w14:paraId="4EF42189" w14:textId="77777777" w:rsidR="0078420C" w:rsidRPr="00100E8E" w:rsidRDefault="0078420C" w:rsidP="007B5CF7">
            <w:r w:rsidRPr="00100E8E">
              <w:t>12</w:t>
            </w:r>
          </w:p>
        </w:tc>
        <w:tc>
          <w:tcPr>
            <w:tcW w:w="435" w:type="dxa"/>
          </w:tcPr>
          <w:p w14:paraId="06B76C06" w14:textId="77777777" w:rsidR="0078420C" w:rsidRPr="00100E8E" w:rsidRDefault="0078420C" w:rsidP="007B5CF7">
            <w:r w:rsidRPr="00100E8E">
              <w:t>18</w:t>
            </w:r>
          </w:p>
        </w:tc>
        <w:tc>
          <w:tcPr>
            <w:tcW w:w="435" w:type="dxa"/>
          </w:tcPr>
          <w:p w14:paraId="45B7E132" w14:textId="77777777" w:rsidR="0078420C" w:rsidRPr="00100E8E" w:rsidRDefault="0078420C" w:rsidP="007B5CF7">
            <w:r w:rsidRPr="00100E8E">
              <w:t>24</w:t>
            </w:r>
          </w:p>
        </w:tc>
        <w:tc>
          <w:tcPr>
            <w:tcW w:w="435" w:type="dxa"/>
          </w:tcPr>
          <w:p w14:paraId="3A470BCA" w14:textId="77777777" w:rsidR="0078420C" w:rsidRPr="00100E8E" w:rsidRDefault="0078420C" w:rsidP="007B5CF7">
            <w:r w:rsidRPr="00100E8E">
              <w:t>30</w:t>
            </w:r>
          </w:p>
        </w:tc>
        <w:tc>
          <w:tcPr>
            <w:tcW w:w="435" w:type="dxa"/>
          </w:tcPr>
          <w:p w14:paraId="529C08F1" w14:textId="77777777" w:rsidR="0078420C" w:rsidRPr="00100E8E" w:rsidRDefault="0078420C" w:rsidP="007B5CF7">
            <w:r w:rsidRPr="00100E8E">
              <w:t>36</w:t>
            </w:r>
          </w:p>
        </w:tc>
        <w:tc>
          <w:tcPr>
            <w:tcW w:w="435" w:type="dxa"/>
          </w:tcPr>
          <w:p w14:paraId="470FE71B" w14:textId="77777777" w:rsidR="0078420C" w:rsidRPr="00100E8E" w:rsidRDefault="0078420C" w:rsidP="007B5CF7">
            <w:r w:rsidRPr="00100E8E">
              <w:t>42</w:t>
            </w:r>
          </w:p>
        </w:tc>
        <w:tc>
          <w:tcPr>
            <w:tcW w:w="435" w:type="dxa"/>
          </w:tcPr>
          <w:p w14:paraId="4821E3AE" w14:textId="77777777" w:rsidR="0078420C" w:rsidRPr="00100E8E" w:rsidRDefault="0078420C" w:rsidP="007B5CF7">
            <w:r w:rsidRPr="00100E8E">
              <w:t>48</w:t>
            </w:r>
          </w:p>
        </w:tc>
        <w:tc>
          <w:tcPr>
            <w:tcW w:w="435" w:type="dxa"/>
          </w:tcPr>
          <w:p w14:paraId="57286120" w14:textId="77777777" w:rsidR="0078420C" w:rsidRPr="00100E8E" w:rsidRDefault="0078420C" w:rsidP="007B5CF7">
            <w:r w:rsidRPr="00100E8E">
              <w:t>54</w:t>
            </w:r>
          </w:p>
        </w:tc>
        <w:tc>
          <w:tcPr>
            <w:tcW w:w="435" w:type="dxa"/>
          </w:tcPr>
          <w:p w14:paraId="4322FD70" w14:textId="77777777" w:rsidR="0078420C" w:rsidRPr="00100E8E" w:rsidRDefault="0078420C" w:rsidP="007B5CF7">
            <w:r w:rsidRPr="00100E8E">
              <w:t>60</w:t>
            </w:r>
          </w:p>
        </w:tc>
      </w:tr>
    </w:tbl>
    <w:p w14:paraId="2A381FF3" w14:textId="77777777" w:rsidR="0078420C" w:rsidRPr="00100E8E" w:rsidRDefault="0078420C" w:rsidP="0078420C"/>
    <w:tbl>
      <w:tblPr>
        <w:tblStyle w:val="QStandardSliderTable"/>
        <w:tblW w:w="9576" w:type="auto"/>
        <w:tblLook w:val="07E0" w:firstRow="1" w:lastRow="1" w:firstColumn="1" w:lastColumn="1" w:noHBand="1" w:noVBand="1"/>
      </w:tblPr>
      <w:tblGrid>
        <w:gridCol w:w="4636"/>
        <w:gridCol w:w="4724"/>
      </w:tblGrid>
      <w:tr w:rsidR="0078420C" w:rsidRPr="00100E8E" w14:paraId="16A7177E" w14:textId="77777777" w:rsidTr="007B5CF7">
        <w:tc>
          <w:tcPr>
            <w:cnfStyle w:val="001000000000" w:firstRow="0" w:lastRow="0" w:firstColumn="1" w:lastColumn="0" w:oddVBand="0" w:evenVBand="0" w:oddHBand="0" w:evenHBand="0" w:firstRowFirstColumn="0" w:firstRowLastColumn="0" w:lastRowFirstColumn="0" w:lastRowLastColumn="0"/>
            <w:tcW w:w="4788" w:type="dxa"/>
          </w:tcPr>
          <w:p w14:paraId="462E68EC" w14:textId="77777777" w:rsidR="0078420C" w:rsidRPr="00100E8E" w:rsidRDefault="0078420C" w:rsidP="007B5CF7">
            <w:pPr>
              <w:keepNext/>
            </w:pPr>
            <w:r w:rsidRPr="00100E8E">
              <w:t>Time (minutes) ()</w:t>
            </w:r>
          </w:p>
        </w:tc>
        <w:tc>
          <w:tcPr>
            <w:tcW w:w="4788" w:type="dxa"/>
          </w:tcPr>
          <w:p w14:paraId="7D7BEFAF" w14:textId="77777777" w:rsidR="0078420C" w:rsidRPr="00100E8E" w:rsidRDefault="0078420C" w:rsidP="007B5CF7">
            <w:pPr>
              <w:keepNext/>
              <w:cnfStyle w:val="000000000000" w:firstRow="0" w:lastRow="0" w:firstColumn="0" w:lastColumn="0" w:oddVBand="0" w:evenVBand="0" w:oddHBand="0" w:evenHBand="0" w:firstRowFirstColumn="0" w:firstRowLastColumn="0" w:lastRowFirstColumn="0" w:lastRowLastColumn="0"/>
            </w:pPr>
            <w:r w:rsidRPr="00100E8E">
              <w:rPr>
                <w:noProof/>
              </w:rPr>
              <w:drawing>
                <wp:inline distT="0" distB="0" distL="0" distR="0" wp14:anchorId="1A0F9288" wp14:editId="62752CBE">
                  <wp:extent cx="1905000" cy="304800"/>
                  <wp:effectExtent l="0" t="0" r="0" b="0"/>
                  <wp:docPr id="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10"/>
                          <a:stretch>
                            <a:fillRect/>
                          </a:stretch>
                        </pic:blipFill>
                        <pic:spPr>
                          <a:xfrm>
                            <a:off x="0" y="0"/>
                            <a:ext cx="1905000" cy="304800"/>
                          </a:xfrm>
                          <a:prstGeom prst="rect">
                            <a:avLst/>
                          </a:prstGeom>
                        </pic:spPr>
                      </pic:pic>
                    </a:graphicData>
                  </a:graphic>
                </wp:inline>
              </w:drawing>
            </w:r>
          </w:p>
        </w:tc>
      </w:tr>
    </w:tbl>
    <w:p w14:paraId="233D0D79" w14:textId="77777777" w:rsidR="0078420C" w:rsidRPr="00100E8E" w:rsidRDefault="0078420C" w:rsidP="0078420C"/>
    <w:p w14:paraId="783AA67B" w14:textId="77777777" w:rsidR="0078420C" w:rsidRPr="00100E8E" w:rsidRDefault="0078420C" w:rsidP="0078420C"/>
    <w:p w14:paraId="7D11C07B" w14:textId="77777777" w:rsidR="0078420C" w:rsidRPr="00100E8E" w:rsidRDefault="0078420C" w:rsidP="0078420C">
      <w:pPr>
        <w:pStyle w:val="QuestionSeparator"/>
      </w:pPr>
    </w:p>
    <w:p w14:paraId="2D121C01" w14:textId="77777777" w:rsidR="0078420C" w:rsidRPr="00100E8E" w:rsidRDefault="0078420C" w:rsidP="0078420C"/>
    <w:p w14:paraId="2AC92CCE" w14:textId="77777777" w:rsidR="0078420C" w:rsidRPr="00100E8E" w:rsidRDefault="0078420C" w:rsidP="0078420C">
      <w:pPr>
        <w:keepNext/>
      </w:pPr>
      <w:r w:rsidRPr="00100E8E">
        <w:t>Q5. Did you listen to recordings at normal playback speed or increase the video playback speed (e.g. 1.5x speed)?</w:t>
      </w:r>
    </w:p>
    <w:p w14:paraId="02C89788" w14:textId="77777777" w:rsidR="0078420C" w:rsidRPr="00100E8E" w:rsidRDefault="0078420C" w:rsidP="0078420C">
      <w:pPr>
        <w:pStyle w:val="ListParagraph"/>
        <w:keepNext/>
        <w:numPr>
          <w:ilvl w:val="0"/>
          <w:numId w:val="9"/>
        </w:numPr>
        <w:contextualSpacing w:val="0"/>
      </w:pPr>
      <w:r w:rsidRPr="00100E8E">
        <w:t xml:space="preserve">Normal playback speed  </w:t>
      </w:r>
    </w:p>
    <w:p w14:paraId="6469F4D3" w14:textId="77777777" w:rsidR="0078420C" w:rsidRPr="00100E8E" w:rsidRDefault="0078420C" w:rsidP="0078420C">
      <w:pPr>
        <w:pStyle w:val="ListParagraph"/>
        <w:keepNext/>
        <w:numPr>
          <w:ilvl w:val="0"/>
          <w:numId w:val="9"/>
        </w:numPr>
        <w:contextualSpacing w:val="0"/>
      </w:pPr>
      <w:r w:rsidRPr="00100E8E">
        <w:t>Increased playback speed to:  ________________________________________________</w:t>
      </w:r>
    </w:p>
    <w:p w14:paraId="4FE23A3D" w14:textId="77777777" w:rsidR="0078420C" w:rsidRPr="00100E8E" w:rsidRDefault="0078420C" w:rsidP="0078420C"/>
    <w:p w14:paraId="34E1231B" w14:textId="77777777" w:rsidR="0078420C" w:rsidRPr="00100E8E" w:rsidRDefault="0078420C" w:rsidP="0078420C">
      <w:pPr>
        <w:pStyle w:val="QuestionSeparator"/>
      </w:pPr>
    </w:p>
    <w:p w14:paraId="3C0CA0B2" w14:textId="77777777" w:rsidR="0078420C" w:rsidRPr="00100E8E" w:rsidRDefault="0078420C" w:rsidP="0078420C"/>
    <w:p w14:paraId="4B7D96FE" w14:textId="77777777" w:rsidR="0078420C" w:rsidRPr="00100E8E" w:rsidRDefault="0078420C" w:rsidP="0078420C">
      <w:pPr>
        <w:keepNext/>
      </w:pPr>
      <w:r w:rsidRPr="00100E8E">
        <w:lastRenderedPageBreak/>
        <w:t>Q6. Please rate the following</w:t>
      </w:r>
    </w:p>
    <w:tbl>
      <w:tblPr>
        <w:tblStyle w:val="QQuestionTable"/>
        <w:tblW w:w="9576" w:type="auto"/>
        <w:tblLook w:val="07E0" w:firstRow="1" w:lastRow="1" w:firstColumn="1" w:lastColumn="1" w:noHBand="1" w:noVBand="1"/>
      </w:tblPr>
      <w:tblGrid>
        <w:gridCol w:w="1566"/>
        <w:gridCol w:w="1561"/>
        <w:gridCol w:w="1561"/>
        <w:gridCol w:w="1561"/>
        <w:gridCol w:w="1556"/>
        <w:gridCol w:w="1555"/>
      </w:tblGrid>
      <w:tr w:rsidR="0078420C" w:rsidRPr="00100E8E" w14:paraId="0CC0221D" w14:textId="77777777" w:rsidTr="007B5C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C166F4F" w14:textId="77777777" w:rsidR="0078420C" w:rsidRPr="00100E8E" w:rsidRDefault="0078420C" w:rsidP="007B5CF7">
            <w:pPr>
              <w:keepNext/>
            </w:pPr>
          </w:p>
        </w:tc>
        <w:tc>
          <w:tcPr>
            <w:tcW w:w="1596" w:type="dxa"/>
          </w:tcPr>
          <w:p w14:paraId="73B8E5CA"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Extremely dissatisfied</w:t>
            </w:r>
          </w:p>
        </w:tc>
        <w:tc>
          <w:tcPr>
            <w:tcW w:w="1596" w:type="dxa"/>
          </w:tcPr>
          <w:p w14:paraId="17546A26"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dissatisfied</w:t>
            </w:r>
          </w:p>
        </w:tc>
        <w:tc>
          <w:tcPr>
            <w:tcW w:w="1596" w:type="dxa"/>
          </w:tcPr>
          <w:p w14:paraId="1C78FFB6"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Neither satisfied nor dissatisfied</w:t>
            </w:r>
          </w:p>
        </w:tc>
        <w:tc>
          <w:tcPr>
            <w:tcW w:w="1596" w:type="dxa"/>
          </w:tcPr>
          <w:p w14:paraId="68F69CAA"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Somewhat satisfied</w:t>
            </w:r>
          </w:p>
        </w:tc>
        <w:tc>
          <w:tcPr>
            <w:tcW w:w="1596" w:type="dxa"/>
          </w:tcPr>
          <w:p w14:paraId="57E524C3" w14:textId="77777777" w:rsidR="0078420C" w:rsidRPr="00100E8E" w:rsidRDefault="0078420C" w:rsidP="007B5CF7">
            <w:pPr>
              <w:cnfStyle w:val="100000000000" w:firstRow="1" w:lastRow="0" w:firstColumn="0" w:lastColumn="0" w:oddVBand="0" w:evenVBand="0" w:oddHBand="0" w:evenHBand="0" w:firstRowFirstColumn="0" w:firstRowLastColumn="0" w:lastRowFirstColumn="0" w:lastRowLastColumn="0"/>
            </w:pPr>
            <w:r w:rsidRPr="00100E8E">
              <w:t>Extremely satisfied</w:t>
            </w:r>
          </w:p>
        </w:tc>
      </w:tr>
      <w:tr w:rsidR="0078420C" w:rsidRPr="00100E8E" w14:paraId="03E6D760" w14:textId="77777777" w:rsidTr="007B5CF7">
        <w:tc>
          <w:tcPr>
            <w:cnfStyle w:val="001000000000" w:firstRow="0" w:lastRow="0" w:firstColumn="1" w:lastColumn="0" w:oddVBand="0" w:evenVBand="0" w:oddHBand="0" w:evenHBand="0" w:firstRowFirstColumn="0" w:firstRowLastColumn="0" w:lastRowFirstColumn="0" w:lastRowLastColumn="0"/>
            <w:tcW w:w="1596" w:type="dxa"/>
          </w:tcPr>
          <w:p w14:paraId="41E95AC6" w14:textId="77777777" w:rsidR="0078420C" w:rsidRPr="00100E8E" w:rsidRDefault="0078420C" w:rsidP="007B5CF7">
            <w:pPr>
              <w:keepNext/>
            </w:pPr>
            <w:r w:rsidRPr="00100E8E">
              <w:t xml:space="preserve">Overall Satisfaction </w:t>
            </w:r>
            <w:proofErr w:type="gramStart"/>
            <w:r w:rsidRPr="00100E8E">
              <w:t>With</w:t>
            </w:r>
            <w:proofErr w:type="gramEnd"/>
            <w:r w:rsidRPr="00100E8E">
              <w:t xml:space="preserve"> Self-Directed Room</w:t>
            </w:r>
          </w:p>
        </w:tc>
        <w:tc>
          <w:tcPr>
            <w:tcW w:w="1596" w:type="dxa"/>
          </w:tcPr>
          <w:p w14:paraId="304C2629"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460D0A0"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130933E"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F8D9ACB"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7865D0"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0EACE32E" w14:textId="77777777" w:rsidTr="007B5CF7">
        <w:tc>
          <w:tcPr>
            <w:cnfStyle w:val="001000000000" w:firstRow="0" w:lastRow="0" w:firstColumn="1" w:lastColumn="0" w:oddVBand="0" w:evenVBand="0" w:oddHBand="0" w:evenHBand="0" w:firstRowFirstColumn="0" w:firstRowLastColumn="0" w:lastRowFirstColumn="0" w:lastRowLastColumn="0"/>
            <w:tcW w:w="1596" w:type="dxa"/>
          </w:tcPr>
          <w:p w14:paraId="49E12643" w14:textId="77777777" w:rsidR="0078420C" w:rsidRPr="00100E8E" w:rsidRDefault="0078420C" w:rsidP="007B5CF7">
            <w:pPr>
              <w:keepNext/>
            </w:pPr>
            <w:r w:rsidRPr="00100E8E">
              <w:t>Variety and content of cases</w:t>
            </w:r>
          </w:p>
        </w:tc>
        <w:tc>
          <w:tcPr>
            <w:tcW w:w="1596" w:type="dxa"/>
          </w:tcPr>
          <w:p w14:paraId="5D85AE8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8486B8"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331245A"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F4C4C8F"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D220F2C"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r w:rsidR="0078420C" w:rsidRPr="00100E8E" w14:paraId="29E33368" w14:textId="77777777" w:rsidTr="007B5CF7">
        <w:tc>
          <w:tcPr>
            <w:cnfStyle w:val="001000000000" w:firstRow="0" w:lastRow="0" w:firstColumn="1" w:lastColumn="0" w:oddVBand="0" w:evenVBand="0" w:oddHBand="0" w:evenHBand="0" w:firstRowFirstColumn="0" w:firstRowLastColumn="0" w:lastRowFirstColumn="0" w:lastRowLastColumn="0"/>
            <w:tcW w:w="1596" w:type="dxa"/>
          </w:tcPr>
          <w:p w14:paraId="1994072C" w14:textId="77777777" w:rsidR="0078420C" w:rsidRPr="00100E8E" w:rsidRDefault="0078420C" w:rsidP="007B5CF7">
            <w:pPr>
              <w:keepNext/>
            </w:pPr>
            <w:r w:rsidRPr="00100E8E">
              <w:t>Ease of format</w:t>
            </w:r>
          </w:p>
        </w:tc>
        <w:tc>
          <w:tcPr>
            <w:tcW w:w="1596" w:type="dxa"/>
          </w:tcPr>
          <w:p w14:paraId="5EE3E3F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7ACA742"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59981D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170067"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6774D75" w14:textId="77777777" w:rsidR="0078420C" w:rsidRPr="00100E8E" w:rsidRDefault="0078420C" w:rsidP="007B5CF7">
            <w:pPr>
              <w:pStyle w:val="ListParagraph"/>
              <w:keepNext/>
              <w:numPr>
                <w:ilvl w:val="0"/>
                <w:numId w:val="9"/>
              </w:numPr>
              <w:contextualSpacing w:val="0"/>
              <w:cnfStyle w:val="000000000000" w:firstRow="0" w:lastRow="0" w:firstColumn="0" w:lastColumn="0" w:oddVBand="0" w:evenVBand="0" w:oddHBand="0" w:evenHBand="0" w:firstRowFirstColumn="0" w:firstRowLastColumn="0" w:lastRowFirstColumn="0" w:lastRowLastColumn="0"/>
            </w:pPr>
          </w:p>
        </w:tc>
      </w:tr>
    </w:tbl>
    <w:p w14:paraId="0C37F593" w14:textId="77777777" w:rsidR="0078420C" w:rsidRPr="00100E8E" w:rsidRDefault="0078420C" w:rsidP="0078420C"/>
    <w:p w14:paraId="59D4C53E" w14:textId="77777777" w:rsidR="0078420C" w:rsidRPr="00100E8E" w:rsidRDefault="0078420C" w:rsidP="0078420C"/>
    <w:p w14:paraId="529FC83E" w14:textId="77777777" w:rsidR="0078420C" w:rsidRPr="00100E8E" w:rsidRDefault="0078420C" w:rsidP="0078420C">
      <w:pPr>
        <w:pStyle w:val="QuestionSeparator"/>
      </w:pPr>
    </w:p>
    <w:p w14:paraId="56D1E1DE" w14:textId="77777777" w:rsidR="0078420C" w:rsidRPr="00100E8E" w:rsidRDefault="0078420C" w:rsidP="0078420C"/>
    <w:p w14:paraId="4CD2D857" w14:textId="77777777" w:rsidR="0078420C" w:rsidRPr="00100E8E" w:rsidRDefault="0078420C" w:rsidP="0078420C">
      <w:pPr>
        <w:keepNext/>
      </w:pPr>
      <w:r w:rsidRPr="00100E8E">
        <w:t>Q7. Would you rate yourself as a hawk (strict grader) or a dove (lenient grader) when assessing resident performance in general?</w:t>
      </w:r>
    </w:p>
    <w:p w14:paraId="4FC26183" w14:textId="77777777" w:rsidR="0078420C" w:rsidRPr="00100E8E" w:rsidRDefault="0078420C" w:rsidP="0078420C">
      <w:pPr>
        <w:pStyle w:val="ListParagraph"/>
        <w:keepNext/>
        <w:numPr>
          <w:ilvl w:val="0"/>
          <w:numId w:val="7"/>
        </w:numPr>
        <w:contextualSpacing w:val="0"/>
      </w:pPr>
      <w:r w:rsidRPr="00100E8E">
        <w:t xml:space="preserve"> </w:t>
      </w:r>
      <w:r w:rsidRPr="00100E8E">
        <w:rPr>
          <w:b/>
        </w:rPr>
        <w:t>Hawk</w:t>
      </w:r>
      <w:r w:rsidRPr="00100E8E">
        <w:t xml:space="preserve"> (strict grader)</w:t>
      </w:r>
    </w:p>
    <w:p w14:paraId="6F23CB9C" w14:textId="77777777" w:rsidR="0078420C" w:rsidRPr="00100E8E" w:rsidRDefault="0078420C" w:rsidP="0078420C">
      <w:pPr>
        <w:pStyle w:val="ListParagraph"/>
        <w:keepNext/>
        <w:numPr>
          <w:ilvl w:val="0"/>
          <w:numId w:val="7"/>
        </w:numPr>
        <w:contextualSpacing w:val="0"/>
      </w:pPr>
      <w:r w:rsidRPr="00100E8E">
        <w:t xml:space="preserve"> </w:t>
      </w:r>
      <w:r w:rsidRPr="00100E8E">
        <w:rPr>
          <w:b/>
        </w:rPr>
        <w:t>Dove</w:t>
      </w:r>
      <w:r w:rsidRPr="00100E8E">
        <w:t xml:space="preserve"> (lenient grader)</w:t>
      </w:r>
    </w:p>
    <w:p w14:paraId="4B470486" w14:textId="77777777" w:rsidR="0078420C" w:rsidRPr="00100E8E" w:rsidRDefault="0078420C" w:rsidP="0078420C"/>
    <w:p w14:paraId="7E85753F" w14:textId="77777777" w:rsidR="0078420C" w:rsidRPr="00100E8E" w:rsidRDefault="0078420C" w:rsidP="0078420C">
      <w:pPr>
        <w:pStyle w:val="QuestionSeparator"/>
      </w:pPr>
    </w:p>
    <w:p w14:paraId="60EFF9A8" w14:textId="77777777" w:rsidR="0078420C" w:rsidRPr="00100E8E" w:rsidRDefault="0078420C" w:rsidP="0078420C"/>
    <w:p w14:paraId="714980F6" w14:textId="77777777" w:rsidR="0078420C" w:rsidRPr="00100E8E" w:rsidRDefault="0078420C" w:rsidP="0078420C">
      <w:pPr>
        <w:keepNext/>
      </w:pPr>
      <w:r w:rsidRPr="00100E8E">
        <w:t>Q8. Please provide any additional comments you wish to share.</w:t>
      </w:r>
    </w:p>
    <w:p w14:paraId="2BE562E4" w14:textId="77777777" w:rsidR="0078420C" w:rsidRPr="00935C1B" w:rsidRDefault="0078420C" w:rsidP="0078420C">
      <w:pPr>
        <w:pStyle w:val="TextEntryLine"/>
        <w:ind w:firstLine="400"/>
      </w:pPr>
      <w:r w:rsidRPr="00100E8E">
        <w:t>___________________________________________________________________</w:t>
      </w:r>
    </w:p>
    <w:p w14:paraId="2A8175D0" w14:textId="77777777" w:rsidR="00E470B1" w:rsidRPr="007E2CDF" w:rsidRDefault="00E470B1" w:rsidP="007E2CDF">
      <w:pPr>
        <w:rPr>
          <w:rFonts w:ascii="Arial" w:hAnsi="Arial" w:cs="Arial"/>
          <w:b/>
          <w:bCs/>
          <w:sz w:val="20"/>
          <w:szCs w:val="20"/>
        </w:rPr>
      </w:pPr>
    </w:p>
    <w:sectPr w:rsidR="00E470B1" w:rsidRPr="007E2CDF" w:rsidSect="004B64F1">
      <w:pgSz w:w="12240" w:h="15840"/>
      <w:pgMar w:top="1440" w:right="1440" w:bottom="1296"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15E77D6F"/>
    <w:multiLevelType w:val="hybridMultilevel"/>
    <w:tmpl w:val="CE3A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170CB"/>
    <w:multiLevelType w:val="hybridMultilevel"/>
    <w:tmpl w:val="45C054C4"/>
    <w:lvl w:ilvl="0" w:tplc="AA9E1C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D15D4"/>
    <w:multiLevelType w:val="hybridMultilevel"/>
    <w:tmpl w:val="6FFA3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8E1CE2"/>
    <w:multiLevelType w:val="multilevel"/>
    <w:tmpl w:val="0409001D"/>
    <w:numStyleLink w:val="Multipunch"/>
  </w:abstractNum>
  <w:abstractNum w:abstractNumId="5" w15:restartNumberingAfterBreak="0">
    <w:nsid w:val="291B2E82"/>
    <w:multiLevelType w:val="hybridMultilevel"/>
    <w:tmpl w:val="4E84AC26"/>
    <w:lvl w:ilvl="0" w:tplc="A60CA8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C92A4A"/>
    <w:multiLevelType w:val="hybridMultilevel"/>
    <w:tmpl w:val="3594E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30B3C"/>
    <w:multiLevelType w:val="hybridMultilevel"/>
    <w:tmpl w:val="74F07DA2"/>
    <w:lvl w:ilvl="0" w:tplc="04090001">
      <w:start w:val="1"/>
      <w:numFmt w:val="bullet"/>
      <w:lvlText w:val=""/>
      <w:lvlJc w:val="left"/>
      <w:pPr>
        <w:ind w:left="6840" w:hanging="360"/>
      </w:pPr>
      <w:rPr>
        <w:rFonts w:ascii="Symbol" w:hAnsi="Symbol"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9" w15:restartNumberingAfterBreak="0">
    <w:nsid w:val="33D650E2"/>
    <w:multiLevelType w:val="hybridMultilevel"/>
    <w:tmpl w:val="52E23CDA"/>
    <w:lvl w:ilvl="0" w:tplc="1166CE7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37315"/>
    <w:multiLevelType w:val="hybridMultilevel"/>
    <w:tmpl w:val="AB182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7670BF"/>
    <w:multiLevelType w:val="hybridMultilevel"/>
    <w:tmpl w:val="7FDC8E30"/>
    <w:lvl w:ilvl="0" w:tplc="99E223B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3E41D7F"/>
    <w:multiLevelType w:val="hybridMultilevel"/>
    <w:tmpl w:val="6FFA3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E0144E"/>
    <w:multiLevelType w:val="hybridMultilevel"/>
    <w:tmpl w:val="C71E7FAC"/>
    <w:lvl w:ilvl="0" w:tplc="FACCF348">
      <w:start w:val="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250A63"/>
    <w:multiLevelType w:val="hybridMultilevel"/>
    <w:tmpl w:val="B30C81E4"/>
    <w:lvl w:ilvl="0" w:tplc="E98ADC44">
      <w:start w:val="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720372"/>
    <w:multiLevelType w:val="hybridMultilevel"/>
    <w:tmpl w:val="C25A8E7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66B90A91"/>
    <w:multiLevelType w:val="hybridMultilevel"/>
    <w:tmpl w:val="011CD5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FC593A"/>
    <w:multiLevelType w:val="hybridMultilevel"/>
    <w:tmpl w:val="147C5BF0"/>
    <w:lvl w:ilvl="0" w:tplc="3FD07B5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B481A"/>
    <w:multiLevelType w:val="hybridMultilevel"/>
    <w:tmpl w:val="BBC03C2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1669551254">
    <w:abstractNumId w:val="18"/>
  </w:num>
  <w:num w:numId="2" w16cid:durableId="1607419116">
    <w:abstractNumId w:val="2"/>
  </w:num>
  <w:num w:numId="3" w16cid:durableId="949161584">
    <w:abstractNumId w:val="7"/>
  </w:num>
  <w:num w:numId="4" w16cid:durableId="1406881826">
    <w:abstractNumId w:val="17"/>
  </w:num>
  <w:num w:numId="5" w16cid:durableId="510492341">
    <w:abstractNumId w:val="5"/>
  </w:num>
  <w:num w:numId="6" w16cid:durableId="1935624908">
    <w:abstractNumId w:val="6"/>
  </w:num>
  <w:num w:numId="7" w16cid:durableId="449789987">
    <w:abstractNumId w:val="4"/>
  </w:num>
  <w:num w:numId="8" w16cid:durableId="1212304148">
    <w:abstractNumId w:val="12"/>
  </w:num>
  <w:num w:numId="9" w16cid:durableId="817108085">
    <w:abstractNumId w:val="0"/>
  </w:num>
  <w:num w:numId="10" w16cid:durableId="725033083">
    <w:abstractNumId w:val="11"/>
  </w:num>
  <w:num w:numId="11" w16cid:durableId="921988105">
    <w:abstractNumId w:val="15"/>
  </w:num>
  <w:num w:numId="12" w16cid:durableId="424228503">
    <w:abstractNumId w:val="9"/>
  </w:num>
  <w:num w:numId="13" w16cid:durableId="1710956756">
    <w:abstractNumId w:val="14"/>
  </w:num>
  <w:num w:numId="14" w16cid:durableId="659119680">
    <w:abstractNumId w:val="19"/>
  </w:num>
  <w:num w:numId="15" w16cid:durableId="313029994">
    <w:abstractNumId w:val="8"/>
  </w:num>
  <w:num w:numId="16" w16cid:durableId="773475625">
    <w:abstractNumId w:val="16"/>
  </w:num>
  <w:num w:numId="17" w16cid:durableId="1365714214">
    <w:abstractNumId w:val="10"/>
  </w:num>
  <w:num w:numId="18" w16cid:durableId="1257858823">
    <w:abstractNumId w:val="13"/>
  </w:num>
  <w:num w:numId="19" w16cid:durableId="158887766">
    <w:abstractNumId w:val="3"/>
  </w:num>
  <w:num w:numId="20" w16cid:durableId="732041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296957"/>
    <w:rsid w:val="000006B2"/>
    <w:rsid w:val="00002E6E"/>
    <w:rsid w:val="00005B0E"/>
    <w:rsid w:val="00013E42"/>
    <w:rsid w:val="00024028"/>
    <w:rsid w:val="00026D0C"/>
    <w:rsid w:val="00032A15"/>
    <w:rsid w:val="00035F48"/>
    <w:rsid w:val="0003775E"/>
    <w:rsid w:val="00040CE2"/>
    <w:rsid w:val="000435FF"/>
    <w:rsid w:val="00044971"/>
    <w:rsid w:val="00050C1C"/>
    <w:rsid w:val="000521D7"/>
    <w:rsid w:val="000525CF"/>
    <w:rsid w:val="0005285E"/>
    <w:rsid w:val="00052C0A"/>
    <w:rsid w:val="000532FD"/>
    <w:rsid w:val="00055140"/>
    <w:rsid w:val="00056D4B"/>
    <w:rsid w:val="0006513A"/>
    <w:rsid w:val="00067435"/>
    <w:rsid w:val="0007060E"/>
    <w:rsid w:val="00073429"/>
    <w:rsid w:val="00076708"/>
    <w:rsid w:val="000824B9"/>
    <w:rsid w:val="000829C2"/>
    <w:rsid w:val="00085770"/>
    <w:rsid w:val="00085963"/>
    <w:rsid w:val="00086107"/>
    <w:rsid w:val="00091C4F"/>
    <w:rsid w:val="000976B3"/>
    <w:rsid w:val="000A128C"/>
    <w:rsid w:val="000A2816"/>
    <w:rsid w:val="000A4DEB"/>
    <w:rsid w:val="000B0A12"/>
    <w:rsid w:val="000B1347"/>
    <w:rsid w:val="000C0ECE"/>
    <w:rsid w:val="000C2ACA"/>
    <w:rsid w:val="000C404C"/>
    <w:rsid w:val="000C452B"/>
    <w:rsid w:val="000D3277"/>
    <w:rsid w:val="000E260E"/>
    <w:rsid w:val="000E6128"/>
    <w:rsid w:val="000E7BAD"/>
    <w:rsid w:val="000F0816"/>
    <w:rsid w:val="000F78BE"/>
    <w:rsid w:val="001004D4"/>
    <w:rsid w:val="00100E8E"/>
    <w:rsid w:val="00104088"/>
    <w:rsid w:val="0010454E"/>
    <w:rsid w:val="001066D9"/>
    <w:rsid w:val="00106EB1"/>
    <w:rsid w:val="00121B0B"/>
    <w:rsid w:val="00121CD7"/>
    <w:rsid w:val="00126321"/>
    <w:rsid w:val="001300CD"/>
    <w:rsid w:val="0013216D"/>
    <w:rsid w:val="00133B76"/>
    <w:rsid w:val="00147B03"/>
    <w:rsid w:val="001523C0"/>
    <w:rsid w:val="001532FC"/>
    <w:rsid w:val="00153457"/>
    <w:rsid w:val="0016607C"/>
    <w:rsid w:val="001726D9"/>
    <w:rsid w:val="00175864"/>
    <w:rsid w:val="00176448"/>
    <w:rsid w:val="001854C9"/>
    <w:rsid w:val="00194CE3"/>
    <w:rsid w:val="0019679A"/>
    <w:rsid w:val="001A6E1D"/>
    <w:rsid w:val="001B0845"/>
    <w:rsid w:val="001B418B"/>
    <w:rsid w:val="001C50EE"/>
    <w:rsid w:val="001D1C3D"/>
    <w:rsid w:val="001D2071"/>
    <w:rsid w:val="001D3BAD"/>
    <w:rsid w:val="001D474E"/>
    <w:rsid w:val="001E05D3"/>
    <w:rsid w:val="001E59A8"/>
    <w:rsid w:val="001E7D0A"/>
    <w:rsid w:val="001F2201"/>
    <w:rsid w:val="001F2DE2"/>
    <w:rsid w:val="001F2FD2"/>
    <w:rsid w:val="001F5903"/>
    <w:rsid w:val="00205EA0"/>
    <w:rsid w:val="002104AF"/>
    <w:rsid w:val="00211B86"/>
    <w:rsid w:val="0021209A"/>
    <w:rsid w:val="00227C30"/>
    <w:rsid w:val="0024429D"/>
    <w:rsid w:val="00244F3D"/>
    <w:rsid w:val="00250C2E"/>
    <w:rsid w:val="00253E0F"/>
    <w:rsid w:val="00254BB2"/>
    <w:rsid w:val="00261F3D"/>
    <w:rsid w:val="00267E31"/>
    <w:rsid w:val="00291E37"/>
    <w:rsid w:val="00292FB6"/>
    <w:rsid w:val="00296957"/>
    <w:rsid w:val="002A3143"/>
    <w:rsid w:val="002A6700"/>
    <w:rsid w:val="002B111F"/>
    <w:rsid w:val="002B11EF"/>
    <w:rsid w:val="002B4D78"/>
    <w:rsid w:val="002B5654"/>
    <w:rsid w:val="002B78B9"/>
    <w:rsid w:val="002D2161"/>
    <w:rsid w:val="002D4AD1"/>
    <w:rsid w:val="002E5BC9"/>
    <w:rsid w:val="003107A5"/>
    <w:rsid w:val="00310D09"/>
    <w:rsid w:val="00317F09"/>
    <w:rsid w:val="00324DBE"/>
    <w:rsid w:val="00326611"/>
    <w:rsid w:val="00332A94"/>
    <w:rsid w:val="00344C6D"/>
    <w:rsid w:val="00345645"/>
    <w:rsid w:val="00345E41"/>
    <w:rsid w:val="0035143C"/>
    <w:rsid w:val="00352331"/>
    <w:rsid w:val="00354BD3"/>
    <w:rsid w:val="0036093B"/>
    <w:rsid w:val="00362414"/>
    <w:rsid w:val="003659A4"/>
    <w:rsid w:val="003671EC"/>
    <w:rsid w:val="003852B5"/>
    <w:rsid w:val="00390BDC"/>
    <w:rsid w:val="0039167F"/>
    <w:rsid w:val="003927DD"/>
    <w:rsid w:val="003B62F6"/>
    <w:rsid w:val="003B79EA"/>
    <w:rsid w:val="003B79F5"/>
    <w:rsid w:val="003C6F62"/>
    <w:rsid w:val="003C728A"/>
    <w:rsid w:val="003D0DDC"/>
    <w:rsid w:val="003D2AD9"/>
    <w:rsid w:val="003D47E6"/>
    <w:rsid w:val="003D4DDE"/>
    <w:rsid w:val="003D5973"/>
    <w:rsid w:val="003D64E3"/>
    <w:rsid w:val="003F03A3"/>
    <w:rsid w:val="003F6F03"/>
    <w:rsid w:val="004024BC"/>
    <w:rsid w:val="004037DF"/>
    <w:rsid w:val="004139F9"/>
    <w:rsid w:val="00414DBB"/>
    <w:rsid w:val="004172E7"/>
    <w:rsid w:val="004214F9"/>
    <w:rsid w:val="00422220"/>
    <w:rsid w:val="00422FC0"/>
    <w:rsid w:val="00425665"/>
    <w:rsid w:val="00425AA4"/>
    <w:rsid w:val="004355C2"/>
    <w:rsid w:val="00437C94"/>
    <w:rsid w:val="0044151D"/>
    <w:rsid w:val="00444996"/>
    <w:rsid w:val="00450346"/>
    <w:rsid w:val="00450B9A"/>
    <w:rsid w:val="004561A2"/>
    <w:rsid w:val="00460915"/>
    <w:rsid w:val="00460FEA"/>
    <w:rsid w:val="00462533"/>
    <w:rsid w:val="00463206"/>
    <w:rsid w:val="00467EDF"/>
    <w:rsid w:val="00471B74"/>
    <w:rsid w:val="00477470"/>
    <w:rsid w:val="00485B53"/>
    <w:rsid w:val="0049038B"/>
    <w:rsid w:val="00496565"/>
    <w:rsid w:val="004A1574"/>
    <w:rsid w:val="004A7A4A"/>
    <w:rsid w:val="004B0E36"/>
    <w:rsid w:val="004B1C76"/>
    <w:rsid w:val="004B237F"/>
    <w:rsid w:val="004B29FD"/>
    <w:rsid w:val="004B4312"/>
    <w:rsid w:val="004B5DC5"/>
    <w:rsid w:val="004B64F1"/>
    <w:rsid w:val="004B6FD2"/>
    <w:rsid w:val="004C72D7"/>
    <w:rsid w:val="004D4554"/>
    <w:rsid w:val="004D61DE"/>
    <w:rsid w:val="004E142D"/>
    <w:rsid w:val="004E1B7A"/>
    <w:rsid w:val="004E6F1F"/>
    <w:rsid w:val="004F4396"/>
    <w:rsid w:val="004F676B"/>
    <w:rsid w:val="004F7B77"/>
    <w:rsid w:val="004F7F19"/>
    <w:rsid w:val="005002BA"/>
    <w:rsid w:val="00507D53"/>
    <w:rsid w:val="00510BEF"/>
    <w:rsid w:val="005158D9"/>
    <w:rsid w:val="00521036"/>
    <w:rsid w:val="00522DFD"/>
    <w:rsid w:val="00524E57"/>
    <w:rsid w:val="005352BF"/>
    <w:rsid w:val="00535D62"/>
    <w:rsid w:val="005372D9"/>
    <w:rsid w:val="00542F98"/>
    <w:rsid w:val="005449F9"/>
    <w:rsid w:val="00547C0E"/>
    <w:rsid w:val="00561ABC"/>
    <w:rsid w:val="00567D6B"/>
    <w:rsid w:val="005711F6"/>
    <w:rsid w:val="00572F56"/>
    <w:rsid w:val="00575718"/>
    <w:rsid w:val="00584A48"/>
    <w:rsid w:val="005936F6"/>
    <w:rsid w:val="005945DC"/>
    <w:rsid w:val="00594AE8"/>
    <w:rsid w:val="005A032A"/>
    <w:rsid w:val="005A378F"/>
    <w:rsid w:val="005A78E4"/>
    <w:rsid w:val="005B189E"/>
    <w:rsid w:val="005B69E3"/>
    <w:rsid w:val="005C274D"/>
    <w:rsid w:val="005D6B4B"/>
    <w:rsid w:val="005D79B5"/>
    <w:rsid w:val="005E1CE0"/>
    <w:rsid w:val="005E30FA"/>
    <w:rsid w:val="005F1872"/>
    <w:rsid w:val="005F5CD2"/>
    <w:rsid w:val="00602ADC"/>
    <w:rsid w:val="00607934"/>
    <w:rsid w:val="00614C93"/>
    <w:rsid w:val="00615C28"/>
    <w:rsid w:val="006200DB"/>
    <w:rsid w:val="00632082"/>
    <w:rsid w:val="00633BFC"/>
    <w:rsid w:val="0063519F"/>
    <w:rsid w:val="006362B0"/>
    <w:rsid w:val="0063714B"/>
    <w:rsid w:val="0064105B"/>
    <w:rsid w:val="006437A1"/>
    <w:rsid w:val="00652900"/>
    <w:rsid w:val="00653152"/>
    <w:rsid w:val="00654761"/>
    <w:rsid w:val="00660A4B"/>
    <w:rsid w:val="00660C93"/>
    <w:rsid w:val="00664A9A"/>
    <w:rsid w:val="006717DD"/>
    <w:rsid w:val="00676E86"/>
    <w:rsid w:val="006823B1"/>
    <w:rsid w:val="00682739"/>
    <w:rsid w:val="00684E0F"/>
    <w:rsid w:val="006874E1"/>
    <w:rsid w:val="00697333"/>
    <w:rsid w:val="006A1063"/>
    <w:rsid w:val="006A3B00"/>
    <w:rsid w:val="006A7308"/>
    <w:rsid w:val="006C09E3"/>
    <w:rsid w:val="006C1956"/>
    <w:rsid w:val="006C37E7"/>
    <w:rsid w:val="006C66E2"/>
    <w:rsid w:val="006D6487"/>
    <w:rsid w:val="006E2BA5"/>
    <w:rsid w:val="006E2C58"/>
    <w:rsid w:val="006E65C8"/>
    <w:rsid w:val="006F72B6"/>
    <w:rsid w:val="006F7DCE"/>
    <w:rsid w:val="00702F1A"/>
    <w:rsid w:val="007072D2"/>
    <w:rsid w:val="00707D59"/>
    <w:rsid w:val="0071345A"/>
    <w:rsid w:val="007263A5"/>
    <w:rsid w:val="00732048"/>
    <w:rsid w:val="00734157"/>
    <w:rsid w:val="00734BA0"/>
    <w:rsid w:val="007420D1"/>
    <w:rsid w:val="00746753"/>
    <w:rsid w:val="007539A6"/>
    <w:rsid w:val="007560D2"/>
    <w:rsid w:val="00756A3B"/>
    <w:rsid w:val="007615AD"/>
    <w:rsid w:val="00761834"/>
    <w:rsid w:val="00762EB0"/>
    <w:rsid w:val="007648B0"/>
    <w:rsid w:val="007701A3"/>
    <w:rsid w:val="00773496"/>
    <w:rsid w:val="0077520E"/>
    <w:rsid w:val="00777FD5"/>
    <w:rsid w:val="00780EA2"/>
    <w:rsid w:val="0078420C"/>
    <w:rsid w:val="007A53CD"/>
    <w:rsid w:val="007A7E9D"/>
    <w:rsid w:val="007B5C84"/>
    <w:rsid w:val="007B72CF"/>
    <w:rsid w:val="007C0DF7"/>
    <w:rsid w:val="007C3220"/>
    <w:rsid w:val="007C59AD"/>
    <w:rsid w:val="007C60AB"/>
    <w:rsid w:val="007E2CDF"/>
    <w:rsid w:val="007E2F84"/>
    <w:rsid w:val="007F074A"/>
    <w:rsid w:val="007F49BB"/>
    <w:rsid w:val="007F49D6"/>
    <w:rsid w:val="00800621"/>
    <w:rsid w:val="0080234B"/>
    <w:rsid w:val="00804D9C"/>
    <w:rsid w:val="008064EA"/>
    <w:rsid w:val="008076C8"/>
    <w:rsid w:val="00813CEC"/>
    <w:rsid w:val="008168F8"/>
    <w:rsid w:val="00823DF8"/>
    <w:rsid w:val="008245AB"/>
    <w:rsid w:val="00824D43"/>
    <w:rsid w:val="00825867"/>
    <w:rsid w:val="00826151"/>
    <w:rsid w:val="008274ED"/>
    <w:rsid w:val="008338BE"/>
    <w:rsid w:val="00833DB7"/>
    <w:rsid w:val="00840F25"/>
    <w:rsid w:val="0084363B"/>
    <w:rsid w:val="00846984"/>
    <w:rsid w:val="00850457"/>
    <w:rsid w:val="008566EA"/>
    <w:rsid w:val="00862A22"/>
    <w:rsid w:val="008667B1"/>
    <w:rsid w:val="008707CF"/>
    <w:rsid w:val="00871D1D"/>
    <w:rsid w:val="00872D0D"/>
    <w:rsid w:val="00873DCC"/>
    <w:rsid w:val="00875F12"/>
    <w:rsid w:val="008760D7"/>
    <w:rsid w:val="0088503F"/>
    <w:rsid w:val="00887785"/>
    <w:rsid w:val="008912D2"/>
    <w:rsid w:val="00896758"/>
    <w:rsid w:val="0089755E"/>
    <w:rsid w:val="00897C5C"/>
    <w:rsid w:val="008A1610"/>
    <w:rsid w:val="008A3DFE"/>
    <w:rsid w:val="008A5480"/>
    <w:rsid w:val="008A57F8"/>
    <w:rsid w:val="008A7912"/>
    <w:rsid w:val="008B163D"/>
    <w:rsid w:val="008B18DC"/>
    <w:rsid w:val="008B380F"/>
    <w:rsid w:val="008B416A"/>
    <w:rsid w:val="008B5370"/>
    <w:rsid w:val="008C040A"/>
    <w:rsid w:val="008C1814"/>
    <w:rsid w:val="008C2FFB"/>
    <w:rsid w:val="008C3596"/>
    <w:rsid w:val="008D1CA6"/>
    <w:rsid w:val="008D3C3C"/>
    <w:rsid w:val="008D6137"/>
    <w:rsid w:val="008E21F9"/>
    <w:rsid w:val="008E2525"/>
    <w:rsid w:val="008E3AF9"/>
    <w:rsid w:val="008E7CEB"/>
    <w:rsid w:val="008F040C"/>
    <w:rsid w:val="008F0DB4"/>
    <w:rsid w:val="00910E46"/>
    <w:rsid w:val="00914363"/>
    <w:rsid w:val="00917115"/>
    <w:rsid w:val="009221BE"/>
    <w:rsid w:val="00924724"/>
    <w:rsid w:val="00924A29"/>
    <w:rsid w:val="00925761"/>
    <w:rsid w:val="00931AFD"/>
    <w:rsid w:val="00932B80"/>
    <w:rsid w:val="00933CCA"/>
    <w:rsid w:val="00934AB8"/>
    <w:rsid w:val="009350A7"/>
    <w:rsid w:val="00935C1B"/>
    <w:rsid w:val="00936858"/>
    <w:rsid w:val="00940543"/>
    <w:rsid w:val="00962456"/>
    <w:rsid w:val="00965D93"/>
    <w:rsid w:val="00971D01"/>
    <w:rsid w:val="00974DDB"/>
    <w:rsid w:val="00976956"/>
    <w:rsid w:val="00990912"/>
    <w:rsid w:val="00991E56"/>
    <w:rsid w:val="00993733"/>
    <w:rsid w:val="00995210"/>
    <w:rsid w:val="00995A8E"/>
    <w:rsid w:val="009A1626"/>
    <w:rsid w:val="009B5827"/>
    <w:rsid w:val="009B5AF6"/>
    <w:rsid w:val="009C2FBC"/>
    <w:rsid w:val="009D2938"/>
    <w:rsid w:val="009D346D"/>
    <w:rsid w:val="009D3820"/>
    <w:rsid w:val="009D3F66"/>
    <w:rsid w:val="009D4791"/>
    <w:rsid w:val="009D6DEB"/>
    <w:rsid w:val="009E50C1"/>
    <w:rsid w:val="009F1B02"/>
    <w:rsid w:val="00A01F06"/>
    <w:rsid w:val="00A0396F"/>
    <w:rsid w:val="00A06032"/>
    <w:rsid w:val="00A0652B"/>
    <w:rsid w:val="00A06CFF"/>
    <w:rsid w:val="00A12E7D"/>
    <w:rsid w:val="00A131DA"/>
    <w:rsid w:val="00A15866"/>
    <w:rsid w:val="00A16F08"/>
    <w:rsid w:val="00A22983"/>
    <w:rsid w:val="00A305F8"/>
    <w:rsid w:val="00A3191F"/>
    <w:rsid w:val="00A34EF7"/>
    <w:rsid w:val="00A45AD5"/>
    <w:rsid w:val="00A50D2B"/>
    <w:rsid w:val="00A53B87"/>
    <w:rsid w:val="00A61105"/>
    <w:rsid w:val="00A62141"/>
    <w:rsid w:val="00A64F8A"/>
    <w:rsid w:val="00A659ED"/>
    <w:rsid w:val="00A7242D"/>
    <w:rsid w:val="00A72E1A"/>
    <w:rsid w:val="00A73AAC"/>
    <w:rsid w:val="00A811D4"/>
    <w:rsid w:val="00A82024"/>
    <w:rsid w:val="00A835D5"/>
    <w:rsid w:val="00A84950"/>
    <w:rsid w:val="00A8782F"/>
    <w:rsid w:val="00A92CB8"/>
    <w:rsid w:val="00A9559E"/>
    <w:rsid w:val="00AA17BB"/>
    <w:rsid w:val="00AA4E92"/>
    <w:rsid w:val="00AA5BAA"/>
    <w:rsid w:val="00AB40F5"/>
    <w:rsid w:val="00AB4B61"/>
    <w:rsid w:val="00AB4C7D"/>
    <w:rsid w:val="00AB4DAE"/>
    <w:rsid w:val="00AB7C7E"/>
    <w:rsid w:val="00AC156F"/>
    <w:rsid w:val="00AC435E"/>
    <w:rsid w:val="00AD14CD"/>
    <w:rsid w:val="00AD1AC5"/>
    <w:rsid w:val="00AD2EA3"/>
    <w:rsid w:val="00AD354D"/>
    <w:rsid w:val="00AD39F7"/>
    <w:rsid w:val="00AE035D"/>
    <w:rsid w:val="00AE0C86"/>
    <w:rsid w:val="00AE5EF3"/>
    <w:rsid w:val="00AF0670"/>
    <w:rsid w:val="00AF7099"/>
    <w:rsid w:val="00B015A9"/>
    <w:rsid w:val="00B0207B"/>
    <w:rsid w:val="00B03B18"/>
    <w:rsid w:val="00B054B0"/>
    <w:rsid w:val="00B14572"/>
    <w:rsid w:val="00B14576"/>
    <w:rsid w:val="00B210E6"/>
    <w:rsid w:val="00B248F0"/>
    <w:rsid w:val="00B24BB1"/>
    <w:rsid w:val="00B35089"/>
    <w:rsid w:val="00B61FD0"/>
    <w:rsid w:val="00B70327"/>
    <w:rsid w:val="00B72BEB"/>
    <w:rsid w:val="00B8318B"/>
    <w:rsid w:val="00B84983"/>
    <w:rsid w:val="00B865A9"/>
    <w:rsid w:val="00B902DA"/>
    <w:rsid w:val="00BB09DB"/>
    <w:rsid w:val="00BB110A"/>
    <w:rsid w:val="00BB380B"/>
    <w:rsid w:val="00BB495F"/>
    <w:rsid w:val="00BB6353"/>
    <w:rsid w:val="00BC4919"/>
    <w:rsid w:val="00BC5B41"/>
    <w:rsid w:val="00BC6D73"/>
    <w:rsid w:val="00BE55D1"/>
    <w:rsid w:val="00BF087E"/>
    <w:rsid w:val="00BF41DD"/>
    <w:rsid w:val="00BF5EFE"/>
    <w:rsid w:val="00C00AC0"/>
    <w:rsid w:val="00C07434"/>
    <w:rsid w:val="00C166C0"/>
    <w:rsid w:val="00C41B24"/>
    <w:rsid w:val="00C4548C"/>
    <w:rsid w:val="00C51F57"/>
    <w:rsid w:val="00C60895"/>
    <w:rsid w:val="00C650D2"/>
    <w:rsid w:val="00C6624F"/>
    <w:rsid w:val="00C7259E"/>
    <w:rsid w:val="00C76C36"/>
    <w:rsid w:val="00C847A2"/>
    <w:rsid w:val="00C93D20"/>
    <w:rsid w:val="00C941DE"/>
    <w:rsid w:val="00C95770"/>
    <w:rsid w:val="00CA58B5"/>
    <w:rsid w:val="00CB0722"/>
    <w:rsid w:val="00CB21A8"/>
    <w:rsid w:val="00CB474F"/>
    <w:rsid w:val="00CB4F7E"/>
    <w:rsid w:val="00CB51A2"/>
    <w:rsid w:val="00CB6125"/>
    <w:rsid w:val="00CB623D"/>
    <w:rsid w:val="00CC397F"/>
    <w:rsid w:val="00CD12D3"/>
    <w:rsid w:val="00CD3F57"/>
    <w:rsid w:val="00CD58A6"/>
    <w:rsid w:val="00CE5390"/>
    <w:rsid w:val="00D00072"/>
    <w:rsid w:val="00D02C3A"/>
    <w:rsid w:val="00D032A1"/>
    <w:rsid w:val="00D03895"/>
    <w:rsid w:val="00D152BB"/>
    <w:rsid w:val="00D2427A"/>
    <w:rsid w:val="00D25435"/>
    <w:rsid w:val="00D258C5"/>
    <w:rsid w:val="00D26989"/>
    <w:rsid w:val="00D30969"/>
    <w:rsid w:val="00D32C06"/>
    <w:rsid w:val="00D422E1"/>
    <w:rsid w:val="00D47DD2"/>
    <w:rsid w:val="00D52DA1"/>
    <w:rsid w:val="00D53065"/>
    <w:rsid w:val="00D55058"/>
    <w:rsid w:val="00D6598D"/>
    <w:rsid w:val="00D700D6"/>
    <w:rsid w:val="00D74A32"/>
    <w:rsid w:val="00D834B1"/>
    <w:rsid w:val="00DB2040"/>
    <w:rsid w:val="00DB26E4"/>
    <w:rsid w:val="00DB427B"/>
    <w:rsid w:val="00DB623A"/>
    <w:rsid w:val="00DD13D4"/>
    <w:rsid w:val="00DD15A1"/>
    <w:rsid w:val="00DD369F"/>
    <w:rsid w:val="00DD3B91"/>
    <w:rsid w:val="00DD53DE"/>
    <w:rsid w:val="00DE0CC2"/>
    <w:rsid w:val="00DE2EF9"/>
    <w:rsid w:val="00DE3884"/>
    <w:rsid w:val="00DE3A1D"/>
    <w:rsid w:val="00DF2D17"/>
    <w:rsid w:val="00DF417F"/>
    <w:rsid w:val="00E008AB"/>
    <w:rsid w:val="00E02D68"/>
    <w:rsid w:val="00E0350C"/>
    <w:rsid w:val="00E12375"/>
    <w:rsid w:val="00E16C2D"/>
    <w:rsid w:val="00E205CD"/>
    <w:rsid w:val="00E22172"/>
    <w:rsid w:val="00E42EDC"/>
    <w:rsid w:val="00E470B1"/>
    <w:rsid w:val="00E47176"/>
    <w:rsid w:val="00E47239"/>
    <w:rsid w:val="00E47EA7"/>
    <w:rsid w:val="00E53FF3"/>
    <w:rsid w:val="00E54541"/>
    <w:rsid w:val="00E61070"/>
    <w:rsid w:val="00E63507"/>
    <w:rsid w:val="00E64DAA"/>
    <w:rsid w:val="00E70E28"/>
    <w:rsid w:val="00E76072"/>
    <w:rsid w:val="00E84025"/>
    <w:rsid w:val="00E84D3B"/>
    <w:rsid w:val="00E86748"/>
    <w:rsid w:val="00E905E2"/>
    <w:rsid w:val="00E90CEA"/>
    <w:rsid w:val="00E96314"/>
    <w:rsid w:val="00EA19A4"/>
    <w:rsid w:val="00EA3724"/>
    <w:rsid w:val="00EA60C6"/>
    <w:rsid w:val="00EB1ECA"/>
    <w:rsid w:val="00EB236C"/>
    <w:rsid w:val="00EB7E1D"/>
    <w:rsid w:val="00EC027E"/>
    <w:rsid w:val="00EC2068"/>
    <w:rsid w:val="00EC6A1F"/>
    <w:rsid w:val="00ED0F6E"/>
    <w:rsid w:val="00ED3DD0"/>
    <w:rsid w:val="00ED46DD"/>
    <w:rsid w:val="00EE62F7"/>
    <w:rsid w:val="00EE7082"/>
    <w:rsid w:val="00EF42CB"/>
    <w:rsid w:val="00EF4EB9"/>
    <w:rsid w:val="00EF54E8"/>
    <w:rsid w:val="00EF7C39"/>
    <w:rsid w:val="00F015D1"/>
    <w:rsid w:val="00F04477"/>
    <w:rsid w:val="00F05239"/>
    <w:rsid w:val="00F104FF"/>
    <w:rsid w:val="00F1273E"/>
    <w:rsid w:val="00F15D69"/>
    <w:rsid w:val="00F161CF"/>
    <w:rsid w:val="00F27021"/>
    <w:rsid w:val="00F32BD6"/>
    <w:rsid w:val="00F365FB"/>
    <w:rsid w:val="00F43FDB"/>
    <w:rsid w:val="00F450D9"/>
    <w:rsid w:val="00F544FD"/>
    <w:rsid w:val="00F56FE2"/>
    <w:rsid w:val="00F60A26"/>
    <w:rsid w:val="00F62588"/>
    <w:rsid w:val="00F72F51"/>
    <w:rsid w:val="00F759DD"/>
    <w:rsid w:val="00F80434"/>
    <w:rsid w:val="00F87529"/>
    <w:rsid w:val="00F96F19"/>
    <w:rsid w:val="00FA0BCF"/>
    <w:rsid w:val="00FB29CF"/>
    <w:rsid w:val="00FB2BD7"/>
    <w:rsid w:val="00FB6F98"/>
    <w:rsid w:val="00FB702E"/>
    <w:rsid w:val="00FC16B1"/>
    <w:rsid w:val="00FC732F"/>
    <w:rsid w:val="00FC7620"/>
    <w:rsid w:val="00FD5157"/>
    <w:rsid w:val="00FD6520"/>
    <w:rsid w:val="00FD6E55"/>
    <w:rsid w:val="00FD737D"/>
    <w:rsid w:val="00FE68AF"/>
    <w:rsid w:val="00FE7390"/>
    <w:rsid w:val="00FE7D4E"/>
    <w:rsid w:val="00FF011F"/>
    <w:rsid w:val="00FF2A72"/>
    <w:rsid w:val="00FF3226"/>
    <w:rsid w:val="00FF41D3"/>
    <w:rsid w:val="00FF77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A167"/>
  <w15:chartTrackingRefBased/>
  <w15:docId w15:val="{AEE91064-738C-6A41-80BE-AEA0C96B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DC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pText">
    <w:name w:val="Tip Text"/>
    <w:basedOn w:val="Normal"/>
    <w:uiPriority w:val="19"/>
    <w:rsid w:val="006362B0"/>
    <w:pPr>
      <w:spacing w:after="160" w:line="264" w:lineRule="auto"/>
      <w:ind w:right="576"/>
    </w:pPr>
    <w:rPr>
      <w:rFonts w:eastAsiaTheme="minorHAnsi"/>
      <w:i/>
      <w:iCs/>
      <w:color w:val="595959" w:themeColor="text1" w:themeTint="A6"/>
      <w:sz w:val="16"/>
      <w:szCs w:val="18"/>
      <w:lang w:eastAsia="ja-JP"/>
    </w:rPr>
  </w:style>
  <w:style w:type="character" w:styleId="Hyperlink">
    <w:name w:val="Hyperlink"/>
    <w:basedOn w:val="DefaultParagraphFont"/>
    <w:uiPriority w:val="99"/>
    <w:unhideWhenUsed/>
    <w:rsid w:val="006362B0"/>
    <w:rPr>
      <w:color w:val="538135" w:themeColor="accent6" w:themeShade="BF"/>
      <w:u w:val="single"/>
    </w:rPr>
  </w:style>
  <w:style w:type="table" w:customStyle="1" w:styleId="TipTable">
    <w:name w:val="Tip Table"/>
    <w:basedOn w:val="TableNormal"/>
    <w:uiPriority w:val="99"/>
    <w:rsid w:val="006362B0"/>
    <w:rPr>
      <w:rFonts w:eastAsiaTheme="minorHAnsi"/>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styleId="ListParagraph">
    <w:name w:val="List Paragraph"/>
    <w:basedOn w:val="Normal"/>
    <w:uiPriority w:val="34"/>
    <w:qFormat/>
    <w:rsid w:val="00FB2BD7"/>
    <w:pPr>
      <w:ind w:left="720"/>
      <w:contextualSpacing/>
    </w:pPr>
  </w:style>
  <w:style w:type="character" w:styleId="CommentReference">
    <w:name w:val="annotation reference"/>
    <w:basedOn w:val="DefaultParagraphFont"/>
    <w:uiPriority w:val="99"/>
    <w:semiHidden/>
    <w:unhideWhenUsed/>
    <w:rsid w:val="000532FD"/>
    <w:rPr>
      <w:sz w:val="16"/>
      <w:szCs w:val="16"/>
    </w:rPr>
  </w:style>
  <w:style w:type="paragraph" w:styleId="CommentText">
    <w:name w:val="annotation text"/>
    <w:basedOn w:val="Normal"/>
    <w:link w:val="CommentTextChar"/>
    <w:uiPriority w:val="99"/>
    <w:unhideWhenUsed/>
    <w:rsid w:val="000532FD"/>
    <w:rPr>
      <w:sz w:val="20"/>
      <w:szCs w:val="20"/>
    </w:rPr>
  </w:style>
  <w:style w:type="character" w:customStyle="1" w:styleId="CommentTextChar">
    <w:name w:val="Comment Text Char"/>
    <w:basedOn w:val="DefaultParagraphFont"/>
    <w:link w:val="CommentText"/>
    <w:uiPriority w:val="99"/>
    <w:rsid w:val="000532FD"/>
    <w:rPr>
      <w:sz w:val="20"/>
      <w:szCs w:val="20"/>
    </w:rPr>
  </w:style>
  <w:style w:type="paragraph" w:styleId="CommentSubject">
    <w:name w:val="annotation subject"/>
    <w:basedOn w:val="CommentText"/>
    <w:next w:val="CommentText"/>
    <w:link w:val="CommentSubjectChar"/>
    <w:uiPriority w:val="99"/>
    <w:semiHidden/>
    <w:unhideWhenUsed/>
    <w:rsid w:val="000532FD"/>
    <w:rPr>
      <w:b/>
      <w:bCs/>
    </w:rPr>
  </w:style>
  <w:style w:type="character" w:customStyle="1" w:styleId="CommentSubjectChar">
    <w:name w:val="Comment Subject Char"/>
    <w:basedOn w:val="CommentTextChar"/>
    <w:link w:val="CommentSubject"/>
    <w:uiPriority w:val="99"/>
    <w:semiHidden/>
    <w:rsid w:val="000532FD"/>
    <w:rPr>
      <w:b/>
      <w:bCs/>
      <w:sz w:val="20"/>
      <w:szCs w:val="20"/>
    </w:rPr>
  </w:style>
  <w:style w:type="paragraph" w:styleId="Bibliography">
    <w:name w:val="Bibliography"/>
    <w:basedOn w:val="Normal"/>
    <w:next w:val="Normal"/>
    <w:uiPriority w:val="37"/>
    <w:unhideWhenUsed/>
    <w:rsid w:val="009350A7"/>
    <w:pPr>
      <w:tabs>
        <w:tab w:val="left" w:pos="380"/>
      </w:tabs>
      <w:spacing w:after="240"/>
      <w:ind w:left="384" w:hanging="384"/>
    </w:pPr>
  </w:style>
  <w:style w:type="table" w:customStyle="1" w:styleId="QQuestionTable">
    <w:name w:val="QQuestionTable"/>
    <w:uiPriority w:val="99"/>
    <w:qFormat/>
    <w:rsid w:val="003D4DDE"/>
    <w:pPr>
      <w:jc w:val="center"/>
    </w:pPr>
    <w:rPr>
      <w:sz w:val="22"/>
      <w:szCs w:val="22"/>
      <w:lang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3D4DDE"/>
    <w:pPr>
      <w:jc w:val="center"/>
    </w:pPr>
    <w:rPr>
      <w:sz w:val="22"/>
      <w:szCs w:val="22"/>
      <w:lang w:eastAsia="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3D4DDE"/>
    <w:pPr>
      <w:jc w:val="center"/>
    </w:pPr>
    <w:rPr>
      <w:sz w:val="22"/>
      <w:szCs w:val="22"/>
      <w:lang w:eastAsia="en-US"/>
    </w:rPr>
    <w:tblPr>
      <w:tblCellMar>
        <w:top w:w="0" w:type="dxa"/>
        <w:left w:w="0" w:type="dxa"/>
        <w:bottom w:w="0" w:type="dxa"/>
        <w:right w:w="0" w:type="dxa"/>
      </w:tblCellMar>
    </w:tblPr>
  </w:style>
  <w:style w:type="numbering" w:customStyle="1" w:styleId="Multipunch">
    <w:name w:val="Multi punch"/>
    <w:rsid w:val="003D4DDE"/>
    <w:pPr>
      <w:numPr>
        <w:numId w:val="6"/>
      </w:numPr>
    </w:pPr>
  </w:style>
  <w:style w:type="numbering" w:customStyle="1" w:styleId="Singlepunch">
    <w:name w:val="Single punch"/>
    <w:rsid w:val="003D4DDE"/>
    <w:pPr>
      <w:numPr>
        <w:numId w:val="8"/>
      </w:numPr>
    </w:pPr>
  </w:style>
  <w:style w:type="paragraph" w:customStyle="1" w:styleId="QDisplayLogic">
    <w:name w:val="QDisplayLogic"/>
    <w:basedOn w:val="Normal"/>
    <w:qFormat/>
    <w:rsid w:val="003D4DDE"/>
    <w:pPr>
      <w:shd w:val="clear" w:color="auto" w:fill="6898BB"/>
      <w:spacing w:before="120" w:after="120"/>
    </w:pPr>
    <w:rPr>
      <w:i/>
      <w:color w:val="FFFFFF"/>
      <w:sz w:val="20"/>
      <w:szCs w:val="22"/>
      <w:lang w:eastAsia="en-US"/>
    </w:rPr>
  </w:style>
  <w:style w:type="paragraph" w:customStyle="1" w:styleId="H2">
    <w:name w:val="H2"/>
    <w:next w:val="Normal"/>
    <w:rsid w:val="003D4DDE"/>
    <w:pPr>
      <w:spacing w:after="240"/>
    </w:pPr>
    <w:rPr>
      <w:b/>
      <w:color w:val="000000"/>
      <w:sz w:val="48"/>
      <w:szCs w:val="48"/>
      <w:lang w:eastAsia="en-US"/>
    </w:rPr>
  </w:style>
  <w:style w:type="paragraph" w:customStyle="1" w:styleId="BlockSeparator">
    <w:name w:val="BlockSeparator"/>
    <w:basedOn w:val="Normal"/>
    <w:qFormat/>
    <w:rsid w:val="003D4DDE"/>
    <w:pPr>
      <w:pBdr>
        <w:bottom w:val="single" w:sz="8" w:space="0" w:color="CCCCCC"/>
      </w:pBdr>
      <w:spacing w:line="120" w:lineRule="auto"/>
      <w:jc w:val="center"/>
    </w:pPr>
    <w:rPr>
      <w:b/>
      <w:color w:val="CCCCCC"/>
      <w:sz w:val="22"/>
      <w:szCs w:val="22"/>
      <w:lang w:eastAsia="en-US"/>
    </w:rPr>
  </w:style>
  <w:style w:type="paragraph" w:customStyle="1" w:styleId="QuestionSeparator">
    <w:name w:val="QuestionSeparator"/>
    <w:basedOn w:val="Normal"/>
    <w:qFormat/>
    <w:rsid w:val="003D4DDE"/>
    <w:pPr>
      <w:pBdr>
        <w:top w:val="dashed" w:sz="8" w:space="0" w:color="CCCCCC"/>
      </w:pBdr>
      <w:spacing w:before="120" w:after="120" w:line="120" w:lineRule="auto"/>
    </w:pPr>
    <w:rPr>
      <w:sz w:val="22"/>
      <w:szCs w:val="22"/>
      <w:lang w:eastAsia="en-US"/>
    </w:rPr>
  </w:style>
  <w:style w:type="paragraph" w:customStyle="1" w:styleId="TextEntryLine">
    <w:name w:val="TextEntryLine"/>
    <w:basedOn w:val="Normal"/>
    <w:qFormat/>
    <w:rsid w:val="003D4DDE"/>
    <w:pPr>
      <w:spacing w:before="240"/>
    </w:pPr>
    <w:rPr>
      <w:sz w:val="22"/>
      <w:szCs w:val="22"/>
      <w:lang w:eastAsia="en-US"/>
    </w:rPr>
  </w:style>
  <w:style w:type="paragraph" w:customStyle="1" w:styleId="BlockStartLabel">
    <w:name w:val="BlockStartLabel"/>
    <w:basedOn w:val="Normal"/>
    <w:qFormat/>
    <w:rsid w:val="003D4DDE"/>
    <w:pPr>
      <w:spacing w:before="120" w:after="120"/>
    </w:pPr>
    <w:rPr>
      <w:b/>
      <w:color w:val="CCCCCC"/>
      <w:sz w:val="22"/>
      <w:szCs w:val="22"/>
      <w:lang w:eastAsia="en-US"/>
    </w:rPr>
  </w:style>
  <w:style w:type="paragraph" w:styleId="Revision">
    <w:name w:val="Revision"/>
    <w:hidden/>
    <w:uiPriority w:val="99"/>
    <w:semiHidden/>
    <w:rsid w:val="00425665"/>
  </w:style>
  <w:style w:type="table" w:styleId="TableGrid">
    <w:name w:val="Table Grid"/>
    <w:basedOn w:val="TableNormal"/>
    <w:uiPriority w:val="39"/>
    <w:rsid w:val="00935C1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73DCC"/>
  </w:style>
  <w:style w:type="paragraph" w:styleId="NormalWeb">
    <w:name w:val="Normal (Web)"/>
    <w:basedOn w:val="Normal"/>
    <w:uiPriority w:val="99"/>
    <w:semiHidden/>
    <w:unhideWhenUsed/>
    <w:rsid w:val="00872D0D"/>
    <w:pPr>
      <w:spacing w:before="100" w:beforeAutospacing="1" w:after="100" w:afterAutospacing="1"/>
    </w:pPr>
    <w:rPr>
      <w:rFonts w:eastAsia="Times New Roman" w:cs="Times New Roman"/>
    </w:rPr>
  </w:style>
  <w:style w:type="character" w:styleId="UnresolvedMention">
    <w:name w:val="Unresolved Mention"/>
    <w:basedOn w:val="DefaultParagraphFont"/>
    <w:uiPriority w:val="99"/>
    <w:semiHidden/>
    <w:unhideWhenUsed/>
    <w:rsid w:val="00AD3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46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errancepeng@mednet.ucla.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766F-3DE1-C54A-9788-0C2639DF8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17708</Words>
  <Characters>100937</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Ivy Huang</dc:creator>
  <cp:keywords/>
  <dc:description/>
  <cp:lastModifiedBy>Peng, Terrance</cp:lastModifiedBy>
  <cp:revision>9</cp:revision>
  <cp:lastPrinted>2022-05-25T04:44:00Z</cp:lastPrinted>
  <dcterms:created xsi:type="dcterms:W3CDTF">2026-06-10T21:20:00Z</dcterms:created>
  <dcterms:modified xsi:type="dcterms:W3CDTF">2026-06-10T21:46:00Z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id="kNI1ZZqA"/&gt;&lt;style id="http://www.zotero.org/styles/american-medical-association" hasBibliography="1" bibliographyStyleHasBeenSet="1"/&gt;&lt;prefs&gt;&lt;pref name="fieldType" value="Field"/&gt;&lt;/prefs&gt;&lt;/data&gt;</vt:lpwstr>
  </property>
  <property fmtid="{D5CDD505-2E9C-101B-9397-08002B2CF9AE}" pid="3" name="ZOTERO_PREF_2">
    <vt:lpwstr/>
  </property>
</Properties>
</file>